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C3F57" w14:textId="77777777" w:rsidR="0061767F" w:rsidRDefault="0061767F" w:rsidP="0061767F">
      <w:pPr>
        <w:jc w:val="center"/>
      </w:pPr>
      <w:r>
        <w:rPr>
          <w:noProof/>
        </w:rPr>
        <w:drawing>
          <wp:inline distT="0" distB="0" distL="0" distR="0" wp14:anchorId="79C0C060" wp14:editId="72A10A33">
            <wp:extent cx="66675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14:paraId="3BE6BEE1" w14:textId="77777777" w:rsidR="0061767F" w:rsidRPr="0061767F" w:rsidRDefault="0061767F" w:rsidP="0061767F">
      <w:pPr>
        <w:spacing w:after="0"/>
        <w:rPr>
          <w:rFonts w:ascii="Times New Roman" w:hAnsi="Times New Roman" w:cs="Times New Roman"/>
          <w:sz w:val="14"/>
        </w:rPr>
      </w:pPr>
    </w:p>
    <w:p w14:paraId="1E358226" w14:textId="77777777" w:rsidR="0061767F" w:rsidRPr="0061767F" w:rsidRDefault="0061767F" w:rsidP="0061767F">
      <w:pPr>
        <w:spacing w:after="0"/>
        <w:jc w:val="center"/>
        <w:rPr>
          <w:rFonts w:ascii="Times New Roman" w:hAnsi="Times New Roman" w:cs="Times New Roman"/>
          <w:color w:val="008000"/>
          <w:sz w:val="8"/>
        </w:rPr>
      </w:pPr>
      <w:r w:rsidRPr="0061767F">
        <w:rPr>
          <w:rFonts w:ascii="Times New Roman" w:hAnsi="Times New Roman" w:cs="Times New Roman"/>
          <w:color w:val="008000"/>
          <w:sz w:val="18"/>
        </w:rPr>
        <w:t>STATE OF WASHINGTON</w:t>
      </w:r>
    </w:p>
    <w:p w14:paraId="05CEBF6E" w14:textId="77777777" w:rsidR="0061767F" w:rsidRPr="0061767F" w:rsidRDefault="0061767F" w:rsidP="0061767F">
      <w:pPr>
        <w:spacing w:after="0"/>
        <w:jc w:val="center"/>
        <w:rPr>
          <w:rFonts w:ascii="Times New Roman" w:hAnsi="Times New Roman" w:cs="Times New Roman"/>
          <w:color w:val="008000"/>
          <w:sz w:val="8"/>
        </w:rPr>
      </w:pPr>
    </w:p>
    <w:p w14:paraId="67928758" w14:textId="77777777" w:rsidR="0061767F" w:rsidRPr="0061767F" w:rsidRDefault="0061767F" w:rsidP="0061767F">
      <w:pPr>
        <w:spacing w:after="0"/>
        <w:jc w:val="center"/>
        <w:rPr>
          <w:rFonts w:ascii="Times New Roman" w:hAnsi="Times New Roman" w:cs="Times New Roman"/>
          <w:color w:val="008000"/>
        </w:rPr>
      </w:pPr>
      <w:r w:rsidRPr="0061767F">
        <w:rPr>
          <w:rFonts w:ascii="Times New Roman" w:hAnsi="Times New Roman" w:cs="Times New Roman"/>
          <w:color w:val="008000"/>
          <w:sz w:val="28"/>
        </w:rPr>
        <w:t>OFFICE OF CORRECTIONS OMBUDS</w:t>
      </w:r>
    </w:p>
    <w:p w14:paraId="7B5F377F" w14:textId="77777777" w:rsidR="0061767F" w:rsidRPr="0061767F" w:rsidRDefault="0061767F" w:rsidP="0061767F">
      <w:pPr>
        <w:spacing w:after="0"/>
        <w:jc w:val="center"/>
        <w:rPr>
          <w:rFonts w:ascii="Times New Roman" w:hAnsi="Times New Roman" w:cs="Times New Roman"/>
          <w:i/>
          <w:color w:val="008000"/>
          <w:sz w:val="8"/>
        </w:rPr>
      </w:pPr>
    </w:p>
    <w:p w14:paraId="68A339DA" w14:textId="3699730D" w:rsidR="0061767F" w:rsidRPr="0061767F" w:rsidRDefault="0061767F" w:rsidP="0061767F">
      <w:pPr>
        <w:spacing w:after="0"/>
        <w:jc w:val="center"/>
        <w:rPr>
          <w:rFonts w:ascii="Times New Roman" w:hAnsi="Times New Roman" w:cs="Times New Roman"/>
          <w:color w:val="008000"/>
        </w:rPr>
      </w:pPr>
      <w:r w:rsidRPr="0061767F">
        <w:rPr>
          <w:rFonts w:ascii="Times New Roman" w:hAnsi="Times New Roman" w:cs="Times New Roman"/>
          <w:i/>
          <w:color w:val="008000"/>
        </w:rPr>
        <w:t>PO</w:t>
      </w:r>
      <w:r w:rsidRPr="0061767F">
        <w:rPr>
          <w:rFonts w:ascii="Times New Roman" w:hAnsi="Times New Roman" w:cs="Times New Roman"/>
          <w:color w:val="008000"/>
        </w:rPr>
        <w:t xml:space="preserve"> </w:t>
      </w:r>
      <w:r w:rsidRPr="0061767F">
        <w:rPr>
          <w:rFonts w:ascii="Times New Roman" w:hAnsi="Times New Roman" w:cs="Times New Roman"/>
          <w:i/>
          <w:color w:val="008000"/>
        </w:rPr>
        <w:t>Box</w:t>
      </w:r>
      <w:r w:rsidRPr="0061767F">
        <w:rPr>
          <w:rFonts w:ascii="Times New Roman" w:hAnsi="Times New Roman" w:cs="Times New Roman"/>
          <w:color w:val="008000"/>
        </w:rPr>
        <w:t xml:space="preserve"> </w:t>
      </w:r>
      <w:r w:rsidRPr="0061767F">
        <w:rPr>
          <w:rFonts w:ascii="Times New Roman" w:hAnsi="Times New Roman" w:cs="Times New Roman"/>
          <w:i/>
          <w:color w:val="008000"/>
        </w:rPr>
        <w:t>43113</w:t>
      </w:r>
      <w:r w:rsidRPr="0061767F">
        <w:rPr>
          <w:rFonts w:ascii="Times New Roman" w:hAnsi="Times New Roman" w:cs="Times New Roman"/>
          <w:color w:val="008000"/>
        </w:rPr>
        <w:t xml:space="preserve"> </w:t>
      </w:r>
      <w:r w:rsidRPr="0061767F">
        <w:rPr>
          <w:rFonts w:ascii="Times New Roman" w:hAnsi="Times New Roman" w:cs="Times New Roman"/>
          <w:color w:val="008000"/>
          <w:sz w:val="12"/>
        </w:rPr>
        <w:t></w:t>
      </w:r>
      <w:r w:rsidRPr="0061767F">
        <w:rPr>
          <w:rFonts w:ascii="Times New Roman" w:hAnsi="Times New Roman" w:cs="Times New Roman"/>
          <w:color w:val="008000"/>
        </w:rPr>
        <w:t xml:space="preserve"> </w:t>
      </w:r>
      <w:r w:rsidRPr="0061767F">
        <w:rPr>
          <w:rFonts w:ascii="Times New Roman" w:hAnsi="Times New Roman" w:cs="Times New Roman"/>
          <w:i/>
          <w:color w:val="008000"/>
        </w:rPr>
        <w:t>Olympia,</w:t>
      </w:r>
      <w:r w:rsidRPr="0061767F">
        <w:rPr>
          <w:rFonts w:ascii="Times New Roman" w:hAnsi="Times New Roman" w:cs="Times New Roman"/>
          <w:color w:val="008000"/>
        </w:rPr>
        <w:t xml:space="preserve"> </w:t>
      </w:r>
      <w:r w:rsidRPr="0061767F">
        <w:rPr>
          <w:rFonts w:ascii="Times New Roman" w:hAnsi="Times New Roman" w:cs="Times New Roman"/>
          <w:i/>
          <w:color w:val="008000"/>
        </w:rPr>
        <w:t>Washington</w:t>
      </w:r>
      <w:r w:rsidRPr="0061767F">
        <w:rPr>
          <w:rFonts w:ascii="Times New Roman" w:hAnsi="Times New Roman" w:cs="Times New Roman"/>
          <w:color w:val="008000"/>
        </w:rPr>
        <w:t xml:space="preserve"> </w:t>
      </w:r>
      <w:r w:rsidRPr="0061767F">
        <w:rPr>
          <w:rFonts w:ascii="Times New Roman" w:hAnsi="Times New Roman" w:cs="Times New Roman"/>
          <w:i/>
          <w:color w:val="008000"/>
        </w:rPr>
        <w:t xml:space="preserve">98504-3113 </w:t>
      </w:r>
      <w:r w:rsidRPr="0061767F">
        <w:rPr>
          <w:rFonts w:ascii="Times New Roman" w:hAnsi="Times New Roman" w:cs="Times New Roman"/>
          <w:color w:val="008000"/>
          <w:sz w:val="12"/>
        </w:rPr>
        <w:t></w:t>
      </w:r>
      <w:r w:rsidRPr="0061767F">
        <w:rPr>
          <w:rFonts w:ascii="Times New Roman" w:hAnsi="Times New Roman" w:cs="Times New Roman"/>
          <w:color w:val="008000"/>
        </w:rPr>
        <w:t xml:space="preserve"> </w:t>
      </w:r>
      <w:r w:rsidRPr="0061767F">
        <w:rPr>
          <w:rFonts w:ascii="Times New Roman" w:hAnsi="Times New Roman" w:cs="Times New Roman"/>
          <w:i/>
          <w:color w:val="008000"/>
        </w:rPr>
        <w:t>(360) 664-4749</w:t>
      </w:r>
    </w:p>
    <w:p w14:paraId="58EF4965" w14:textId="77777777" w:rsidR="0061767F" w:rsidRPr="0061767F" w:rsidRDefault="0061767F" w:rsidP="0061767F">
      <w:pPr>
        <w:rPr>
          <w:rFonts w:ascii="Times New Roman" w:hAnsi="Times New Roman" w:cs="Times New Roman"/>
        </w:rPr>
      </w:pPr>
    </w:p>
    <w:p w14:paraId="6EDF826D" w14:textId="4C4AE416" w:rsidR="0061767F" w:rsidRPr="0061767F" w:rsidRDefault="0061767F" w:rsidP="0061767F">
      <w:pPr>
        <w:rPr>
          <w:rFonts w:ascii="Times New Roman" w:hAnsi="Times New Roman" w:cs="Times New Roman"/>
          <w:color w:val="FF0000"/>
        </w:rPr>
      </w:pPr>
      <w:r w:rsidRPr="0061767F">
        <w:rPr>
          <w:rFonts w:ascii="Times New Roman" w:hAnsi="Times New Roman" w:cs="Times New Roman"/>
          <w:color w:val="FF0000"/>
        </w:rPr>
        <w:t>[</w:t>
      </w:r>
      <w:r w:rsidR="00B9377A">
        <w:rPr>
          <w:rFonts w:ascii="Times New Roman" w:hAnsi="Times New Roman" w:cs="Times New Roman"/>
          <w:color w:val="FF0000"/>
        </w:rPr>
        <w:t>D</w:t>
      </w:r>
      <w:r w:rsidRPr="0061767F">
        <w:rPr>
          <w:rFonts w:ascii="Times New Roman" w:hAnsi="Times New Roman" w:cs="Times New Roman"/>
          <w:color w:val="FF0000"/>
        </w:rPr>
        <w:t>ate]</w:t>
      </w:r>
    </w:p>
    <w:p w14:paraId="0F9B8E88" w14:textId="77777777" w:rsidR="0061767F" w:rsidRPr="0061767F" w:rsidRDefault="0061767F" w:rsidP="0061767F">
      <w:pPr>
        <w:rPr>
          <w:rFonts w:ascii="Times New Roman" w:hAnsi="Times New Roman" w:cs="Times New Roman"/>
        </w:rPr>
      </w:pPr>
    </w:p>
    <w:p w14:paraId="5DB79F7E" w14:textId="77777777" w:rsidR="0061767F" w:rsidRPr="0061767F" w:rsidRDefault="0061767F" w:rsidP="0061767F">
      <w:pPr>
        <w:spacing w:after="0"/>
        <w:rPr>
          <w:rFonts w:ascii="Times New Roman" w:hAnsi="Times New Roman" w:cs="Times New Roman"/>
        </w:rPr>
      </w:pPr>
      <w:r w:rsidRPr="0061767F">
        <w:rPr>
          <w:rFonts w:ascii="Times New Roman" w:hAnsi="Times New Roman" w:cs="Times New Roman"/>
        </w:rPr>
        <w:t>Steve Sinclair, Secretary</w:t>
      </w:r>
    </w:p>
    <w:p w14:paraId="7301B2F0" w14:textId="1C81E205" w:rsidR="0061767F" w:rsidRDefault="0061767F" w:rsidP="00E70AE7">
      <w:pPr>
        <w:spacing w:after="0"/>
        <w:rPr>
          <w:rFonts w:ascii="Times New Roman" w:hAnsi="Times New Roman" w:cs="Times New Roman"/>
        </w:rPr>
      </w:pPr>
      <w:r w:rsidRPr="0061767F">
        <w:rPr>
          <w:rFonts w:ascii="Times New Roman" w:hAnsi="Times New Roman" w:cs="Times New Roman"/>
        </w:rPr>
        <w:t>Department of Corrections (DOC)</w:t>
      </w:r>
    </w:p>
    <w:p w14:paraId="3DC8A113" w14:textId="77777777" w:rsidR="00E70AE7" w:rsidRPr="0061767F" w:rsidRDefault="00E70AE7" w:rsidP="00E70AE7">
      <w:pPr>
        <w:spacing w:after="0"/>
        <w:rPr>
          <w:rFonts w:ascii="Times New Roman" w:hAnsi="Times New Roman" w:cs="Times New Roman"/>
        </w:rPr>
      </w:pPr>
    </w:p>
    <w:p w14:paraId="16C7DF1F" w14:textId="3F02F689" w:rsidR="0061767F" w:rsidRPr="00E70AE7" w:rsidRDefault="0061767F" w:rsidP="0061767F">
      <w:pPr>
        <w:rPr>
          <w:rFonts w:ascii="Times New Roman" w:hAnsi="Times New Roman" w:cs="Times New Roman"/>
          <w:b/>
        </w:rPr>
      </w:pPr>
      <w:r w:rsidRPr="0061767F">
        <w:rPr>
          <w:rFonts w:ascii="Times New Roman" w:hAnsi="Times New Roman" w:cs="Times New Roman"/>
          <w:b/>
        </w:rPr>
        <w:t>Office of Corrections Ombuds (OCO) Systemic Issue Report</w:t>
      </w:r>
    </w:p>
    <w:p w14:paraId="06F78CC5" w14:textId="28B5BBF2" w:rsidR="0061767F" w:rsidRPr="0061767F" w:rsidRDefault="0061767F" w:rsidP="0061767F">
      <w:pPr>
        <w:rPr>
          <w:rFonts w:ascii="Times New Roman" w:hAnsi="Times New Roman" w:cs="Times New Roman"/>
        </w:rPr>
      </w:pPr>
      <w:r w:rsidRPr="0061767F">
        <w:rPr>
          <w:rFonts w:ascii="Times New Roman" w:hAnsi="Times New Roman" w:cs="Times New Roman"/>
        </w:rPr>
        <w:t>Attached is the official report regarding OCO’s work to r</w:t>
      </w:r>
      <w:r w:rsidRPr="00E70AE7">
        <w:rPr>
          <w:rFonts w:ascii="Times New Roman" w:hAnsi="Times New Roman" w:cs="Times New Roman"/>
        </w:rPr>
        <w:t xml:space="preserve">esolve </w:t>
      </w:r>
      <w:r w:rsidR="00E70AE7" w:rsidRPr="00E70AE7">
        <w:rPr>
          <w:rFonts w:ascii="Times New Roman" w:hAnsi="Times New Roman" w:cs="Times New Roman"/>
        </w:rPr>
        <w:t xml:space="preserve">complaints regarding mail issues experienced by incarcerated </w:t>
      </w:r>
      <w:r w:rsidR="00B9377A">
        <w:rPr>
          <w:rFonts w:ascii="Times New Roman" w:hAnsi="Times New Roman" w:cs="Times New Roman"/>
        </w:rPr>
        <w:t>individuals</w:t>
      </w:r>
      <w:r w:rsidR="00E70AE7" w:rsidRPr="00E70AE7">
        <w:rPr>
          <w:rFonts w:ascii="Times New Roman" w:hAnsi="Times New Roman" w:cs="Times New Roman"/>
        </w:rPr>
        <w:t xml:space="preserve"> within DOC</w:t>
      </w:r>
      <w:r w:rsidRPr="00E70AE7">
        <w:rPr>
          <w:rFonts w:ascii="Times New Roman" w:hAnsi="Times New Roman" w:cs="Times New Roman"/>
        </w:rPr>
        <w:t xml:space="preserve">. </w:t>
      </w:r>
      <w:r w:rsidRPr="0061767F">
        <w:rPr>
          <w:rFonts w:ascii="Times New Roman" w:hAnsi="Times New Roman" w:cs="Times New Roman"/>
        </w:rPr>
        <w:t>We appreciate the opportunity to work collaboratively with DOC to amend current policies and practices to better ensure that all incarcerated persons’ rights are protected while they are within state confinement.</w:t>
      </w:r>
    </w:p>
    <w:p w14:paraId="61E00E99" w14:textId="77777777" w:rsidR="0061767F" w:rsidRPr="0061767F" w:rsidRDefault="0061767F" w:rsidP="0061767F">
      <w:pPr>
        <w:rPr>
          <w:rFonts w:ascii="Times New Roman" w:hAnsi="Times New Roman" w:cs="Times New Roman"/>
        </w:rPr>
      </w:pPr>
      <w:r w:rsidRPr="0061767F">
        <w:rPr>
          <w:rFonts w:ascii="Times New Roman" w:hAnsi="Times New Roman" w:cs="Times New Roman"/>
        </w:rPr>
        <w:t>Any member of the public who wishes to report a concern to OCO is welcome to contact the office at (360) 664-4749 or at the address above. All concerns are logged into the OCO database and used as part of its overall reporting to policymakers and analysis of issues within DOC.</w:t>
      </w:r>
    </w:p>
    <w:p w14:paraId="6B9CE3CA" w14:textId="77777777" w:rsidR="0061767F" w:rsidRPr="0061767F" w:rsidRDefault="0061767F" w:rsidP="0061767F">
      <w:pPr>
        <w:rPr>
          <w:rFonts w:ascii="Times New Roman" w:hAnsi="Times New Roman" w:cs="Times New Roman"/>
        </w:rPr>
      </w:pPr>
    </w:p>
    <w:p w14:paraId="7CDB9EE9" w14:textId="77777777" w:rsidR="0061767F" w:rsidRPr="0061767F" w:rsidRDefault="0061767F" w:rsidP="0061767F">
      <w:pPr>
        <w:rPr>
          <w:rFonts w:ascii="Times New Roman" w:hAnsi="Times New Roman" w:cs="Times New Roman"/>
        </w:rPr>
      </w:pPr>
      <w:r w:rsidRPr="0061767F">
        <w:rPr>
          <w:rFonts w:ascii="Times New Roman" w:hAnsi="Times New Roman" w:cs="Times New Roman"/>
          <w:noProof/>
        </w:rPr>
        <w:drawing>
          <wp:anchor distT="0" distB="0" distL="114300" distR="114300" simplePos="0" relativeHeight="251659264" behindDoc="1" locked="0" layoutInCell="1" allowOverlap="1" wp14:anchorId="271132F3" wp14:editId="59DC67D2">
            <wp:simplePos x="0" y="0"/>
            <wp:positionH relativeFrom="column">
              <wp:posOffset>-257175</wp:posOffset>
            </wp:positionH>
            <wp:positionV relativeFrom="paragraph">
              <wp:posOffset>180340</wp:posOffset>
            </wp:positionV>
            <wp:extent cx="2002536" cy="778128"/>
            <wp:effectExtent l="0" t="0" r="0" b="3175"/>
            <wp:wrapNone/>
            <wp:docPr id="2" name="Picture 2" descr="\\filedepot.eclient.wa.lcl\OFM\OCO\Joanna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depot.eclient.wa.lcl\OFM\OCO\Joanna Signa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2536" cy="778128"/>
                    </a:xfrm>
                    <a:prstGeom prst="rect">
                      <a:avLst/>
                    </a:prstGeom>
                    <a:noFill/>
                    <a:ln>
                      <a:noFill/>
                    </a:ln>
                  </pic:spPr>
                </pic:pic>
              </a:graphicData>
            </a:graphic>
            <wp14:sizeRelH relativeFrom="margin">
              <wp14:pctWidth>0</wp14:pctWidth>
            </wp14:sizeRelH>
          </wp:anchor>
        </w:drawing>
      </w:r>
      <w:r w:rsidRPr="0061767F">
        <w:rPr>
          <w:rFonts w:ascii="Times New Roman" w:hAnsi="Times New Roman" w:cs="Times New Roman"/>
        </w:rPr>
        <w:t>Sincerely,</w:t>
      </w:r>
    </w:p>
    <w:p w14:paraId="106C4B75" w14:textId="77777777" w:rsidR="0061767F" w:rsidRPr="0061767F" w:rsidRDefault="0061767F" w:rsidP="0061767F">
      <w:pPr>
        <w:rPr>
          <w:rFonts w:ascii="Times New Roman" w:hAnsi="Times New Roman" w:cs="Times New Roman"/>
        </w:rPr>
      </w:pPr>
    </w:p>
    <w:p w14:paraId="25976FE4" w14:textId="77777777" w:rsidR="0061767F" w:rsidRPr="0061767F" w:rsidRDefault="0061767F" w:rsidP="0061767F">
      <w:pPr>
        <w:rPr>
          <w:rFonts w:ascii="Times New Roman" w:hAnsi="Times New Roman" w:cs="Times New Roman"/>
        </w:rPr>
      </w:pPr>
    </w:p>
    <w:p w14:paraId="3DAC53FF" w14:textId="77777777" w:rsidR="0061767F" w:rsidRPr="0061767F" w:rsidRDefault="0061767F" w:rsidP="0061767F">
      <w:pPr>
        <w:spacing w:after="0"/>
        <w:rPr>
          <w:rFonts w:ascii="Times New Roman" w:hAnsi="Times New Roman" w:cs="Times New Roman"/>
        </w:rPr>
      </w:pPr>
    </w:p>
    <w:p w14:paraId="171F3322" w14:textId="77777777" w:rsidR="0061767F" w:rsidRPr="0061767F" w:rsidRDefault="0061767F" w:rsidP="0061767F">
      <w:pPr>
        <w:spacing w:after="0"/>
        <w:rPr>
          <w:rFonts w:ascii="Times New Roman" w:hAnsi="Times New Roman" w:cs="Times New Roman"/>
        </w:rPr>
      </w:pPr>
      <w:r w:rsidRPr="0061767F">
        <w:rPr>
          <w:rFonts w:ascii="Times New Roman" w:hAnsi="Times New Roman" w:cs="Times New Roman"/>
        </w:rPr>
        <w:t>Joanna Carns</w:t>
      </w:r>
    </w:p>
    <w:p w14:paraId="22F95C7F" w14:textId="77777777" w:rsidR="0061767F" w:rsidRPr="0061767F" w:rsidRDefault="0061767F" w:rsidP="0061767F">
      <w:pPr>
        <w:spacing w:after="0"/>
        <w:rPr>
          <w:rFonts w:ascii="Times New Roman" w:hAnsi="Times New Roman" w:cs="Times New Roman"/>
        </w:rPr>
      </w:pPr>
      <w:r w:rsidRPr="0061767F">
        <w:rPr>
          <w:rFonts w:ascii="Times New Roman" w:hAnsi="Times New Roman" w:cs="Times New Roman"/>
        </w:rPr>
        <w:t>Director</w:t>
      </w:r>
    </w:p>
    <w:p w14:paraId="535E3001" w14:textId="77777777" w:rsidR="0061767F" w:rsidRPr="0061767F" w:rsidRDefault="0061767F" w:rsidP="0061767F">
      <w:pPr>
        <w:rPr>
          <w:rFonts w:ascii="Times New Roman" w:hAnsi="Times New Roman" w:cs="Times New Roman"/>
        </w:rPr>
      </w:pPr>
    </w:p>
    <w:p w14:paraId="5F647539" w14:textId="77777777" w:rsidR="0061767F" w:rsidRPr="0061767F" w:rsidRDefault="0061767F" w:rsidP="0061767F">
      <w:pPr>
        <w:rPr>
          <w:rFonts w:ascii="Times New Roman" w:hAnsi="Times New Roman" w:cs="Times New Roman"/>
        </w:rPr>
      </w:pPr>
      <w:r w:rsidRPr="0061767F">
        <w:rPr>
          <w:rFonts w:ascii="Times New Roman" w:hAnsi="Times New Roman" w:cs="Times New Roman"/>
        </w:rPr>
        <w:t>cc: Governor Inslee</w:t>
      </w:r>
    </w:p>
    <w:p w14:paraId="2BF1E3E6" w14:textId="77777777" w:rsidR="0061767F" w:rsidRDefault="0061767F" w:rsidP="0061767F"/>
    <w:p w14:paraId="7A2DF4F8" w14:textId="6D6CCEC4" w:rsidR="0061767F" w:rsidRDefault="0061767F" w:rsidP="0061767F">
      <w:pPr>
        <w:spacing w:after="0"/>
        <w:rPr>
          <w:rFonts w:ascii="Times New Roman" w:hAnsi="Times New Roman" w:cs="Times New Roman"/>
          <w:b/>
          <w:bCs/>
          <w:sz w:val="24"/>
          <w:szCs w:val="24"/>
        </w:rPr>
      </w:pPr>
    </w:p>
    <w:p w14:paraId="0245308A" w14:textId="54D825C6" w:rsidR="0061767F" w:rsidRDefault="0061767F" w:rsidP="0061767F">
      <w:pPr>
        <w:spacing w:after="0"/>
        <w:rPr>
          <w:rFonts w:ascii="Times New Roman" w:hAnsi="Times New Roman" w:cs="Times New Roman"/>
          <w:b/>
          <w:bCs/>
          <w:sz w:val="24"/>
          <w:szCs w:val="24"/>
        </w:rPr>
      </w:pPr>
    </w:p>
    <w:p w14:paraId="032E0EE6" w14:textId="18FE4B99" w:rsidR="00E70AE7" w:rsidRDefault="00E70AE7" w:rsidP="0061767F">
      <w:pPr>
        <w:spacing w:after="0"/>
        <w:rPr>
          <w:rFonts w:ascii="Times New Roman" w:hAnsi="Times New Roman" w:cs="Times New Roman"/>
          <w:b/>
          <w:bCs/>
          <w:sz w:val="24"/>
          <w:szCs w:val="24"/>
        </w:rPr>
      </w:pPr>
    </w:p>
    <w:p w14:paraId="440565B8" w14:textId="77777777" w:rsidR="00E70AE7" w:rsidRDefault="00E70AE7" w:rsidP="0061767F">
      <w:pPr>
        <w:spacing w:after="0"/>
        <w:rPr>
          <w:rFonts w:ascii="Times New Roman" w:hAnsi="Times New Roman" w:cs="Times New Roman"/>
          <w:b/>
          <w:bCs/>
          <w:sz w:val="24"/>
          <w:szCs w:val="24"/>
        </w:rPr>
      </w:pPr>
    </w:p>
    <w:p w14:paraId="17562062" w14:textId="77777777" w:rsidR="0061767F" w:rsidRDefault="0061767F" w:rsidP="0061767F">
      <w:pPr>
        <w:spacing w:after="0"/>
        <w:rPr>
          <w:rFonts w:ascii="Times New Roman" w:hAnsi="Times New Roman" w:cs="Times New Roman"/>
          <w:b/>
          <w:bCs/>
          <w:sz w:val="24"/>
          <w:szCs w:val="24"/>
        </w:rPr>
      </w:pPr>
    </w:p>
    <w:p w14:paraId="55C60B5B" w14:textId="77777777" w:rsidR="0061767F" w:rsidRDefault="0061767F" w:rsidP="00706618">
      <w:pPr>
        <w:spacing w:after="0"/>
        <w:jc w:val="center"/>
        <w:rPr>
          <w:rFonts w:ascii="Times New Roman" w:hAnsi="Times New Roman" w:cs="Times New Roman"/>
          <w:b/>
          <w:bCs/>
          <w:sz w:val="24"/>
          <w:szCs w:val="24"/>
        </w:rPr>
      </w:pPr>
    </w:p>
    <w:p w14:paraId="0CE6E3EB" w14:textId="40F29F1A" w:rsidR="0038627F" w:rsidRPr="00835451" w:rsidRDefault="00706618" w:rsidP="0061767F">
      <w:pPr>
        <w:spacing w:after="0"/>
        <w:jc w:val="center"/>
        <w:rPr>
          <w:rFonts w:ascii="Times New Roman" w:hAnsi="Times New Roman" w:cs="Times New Roman"/>
          <w:b/>
          <w:bCs/>
          <w:sz w:val="24"/>
          <w:szCs w:val="24"/>
        </w:rPr>
      </w:pPr>
      <w:r w:rsidRPr="00835451">
        <w:rPr>
          <w:rFonts w:ascii="Times New Roman" w:hAnsi="Times New Roman" w:cs="Times New Roman"/>
          <w:b/>
          <w:bCs/>
          <w:sz w:val="24"/>
          <w:szCs w:val="24"/>
        </w:rPr>
        <w:lastRenderedPageBreak/>
        <w:t>SY</w:t>
      </w:r>
      <w:r w:rsidR="0061767F">
        <w:rPr>
          <w:rFonts w:ascii="Times New Roman" w:hAnsi="Times New Roman" w:cs="Times New Roman"/>
          <w:b/>
          <w:bCs/>
          <w:sz w:val="24"/>
          <w:szCs w:val="24"/>
        </w:rPr>
        <w:t>STEMIC</w:t>
      </w:r>
      <w:r w:rsidRPr="00835451">
        <w:rPr>
          <w:rFonts w:ascii="Times New Roman" w:hAnsi="Times New Roman" w:cs="Times New Roman"/>
          <w:b/>
          <w:bCs/>
          <w:sz w:val="24"/>
          <w:szCs w:val="24"/>
        </w:rPr>
        <w:t xml:space="preserve"> MAIL REPORT</w:t>
      </w:r>
    </w:p>
    <w:p w14:paraId="711B42DE" w14:textId="39EA6359" w:rsidR="00706618" w:rsidRPr="00835451" w:rsidRDefault="00706618" w:rsidP="00706618">
      <w:pPr>
        <w:spacing w:after="0"/>
        <w:jc w:val="center"/>
        <w:rPr>
          <w:rFonts w:ascii="Times New Roman" w:hAnsi="Times New Roman" w:cs="Times New Roman"/>
          <w:b/>
          <w:bCs/>
          <w:sz w:val="24"/>
          <w:szCs w:val="24"/>
        </w:rPr>
      </w:pPr>
      <w:r w:rsidRPr="00835451">
        <w:rPr>
          <w:rFonts w:ascii="Times New Roman" w:hAnsi="Times New Roman" w:cs="Times New Roman"/>
          <w:b/>
          <w:bCs/>
          <w:sz w:val="24"/>
          <w:szCs w:val="24"/>
        </w:rPr>
        <w:t xml:space="preserve">PREPARED BY </w:t>
      </w:r>
    </w:p>
    <w:p w14:paraId="104577F2" w14:textId="4AD1E3C1" w:rsidR="00706618" w:rsidRPr="00835451" w:rsidRDefault="00706618" w:rsidP="00706618">
      <w:pPr>
        <w:spacing w:after="0"/>
        <w:jc w:val="center"/>
        <w:rPr>
          <w:rFonts w:ascii="Times New Roman" w:hAnsi="Times New Roman" w:cs="Times New Roman"/>
          <w:b/>
          <w:bCs/>
          <w:sz w:val="24"/>
          <w:szCs w:val="24"/>
        </w:rPr>
      </w:pPr>
      <w:r w:rsidRPr="00835451">
        <w:rPr>
          <w:rFonts w:ascii="Times New Roman" w:hAnsi="Times New Roman" w:cs="Times New Roman"/>
          <w:b/>
          <w:bCs/>
          <w:sz w:val="24"/>
          <w:szCs w:val="24"/>
        </w:rPr>
        <w:t>COURTNEY MISKELL, EARLY RESOLUTION INTERN</w:t>
      </w:r>
    </w:p>
    <w:p w14:paraId="65052B44" w14:textId="0E30C901" w:rsidR="005214B3" w:rsidRDefault="005214B3">
      <w:pPr>
        <w:rPr>
          <w:rFonts w:ascii="Times New Roman" w:hAnsi="Times New Roman" w:cs="Times New Roman"/>
        </w:rPr>
      </w:pPr>
    </w:p>
    <w:p w14:paraId="2F9B4584" w14:textId="12E47893" w:rsidR="00706618" w:rsidRDefault="005214B3" w:rsidP="00706618">
      <w:pPr>
        <w:spacing w:after="0"/>
        <w:rPr>
          <w:rFonts w:ascii="Times New Roman" w:hAnsi="Times New Roman" w:cs="Times New Roman"/>
          <w:b/>
          <w:bCs/>
          <w:sz w:val="24"/>
          <w:szCs w:val="24"/>
        </w:rPr>
      </w:pPr>
      <w:r w:rsidRPr="0061767F">
        <w:rPr>
          <w:rFonts w:ascii="Times New Roman" w:hAnsi="Times New Roman" w:cs="Times New Roman"/>
          <w:b/>
          <w:bCs/>
          <w:sz w:val="24"/>
          <w:szCs w:val="24"/>
        </w:rPr>
        <w:t xml:space="preserve">Summary of </w:t>
      </w:r>
      <w:r w:rsidR="00706618" w:rsidRPr="0061767F">
        <w:rPr>
          <w:rFonts w:ascii="Times New Roman" w:hAnsi="Times New Roman" w:cs="Times New Roman"/>
          <w:b/>
          <w:bCs/>
          <w:sz w:val="24"/>
          <w:szCs w:val="24"/>
        </w:rPr>
        <w:t>Concern</w:t>
      </w:r>
    </w:p>
    <w:p w14:paraId="1A8EAE19" w14:textId="77777777" w:rsidR="0061767F" w:rsidRDefault="0061767F" w:rsidP="0061767F">
      <w:pPr>
        <w:spacing w:after="0"/>
        <w:rPr>
          <w:rFonts w:ascii="Times New Roman" w:hAnsi="Times New Roman" w:cs="Times New Roman"/>
          <w:b/>
          <w:bCs/>
          <w:sz w:val="24"/>
          <w:szCs w:val="24"/>
        </w:rPr>
      </w:pPr>
    </w:p>
    <w:p w14:paraId="44A50106" w14:textId="5A5EF8CA" w:rsidR="00321272" w:rsidRDefault="0061767F" w:rsidP="0061767F">
      <w:pPr>
        <w:spacing w:after="0"/>
        <w:rPr>
          <w:rFonts w:ascii="Times New Roman" w:hAnsi="Times New Roman" w:cs="Times New Roman"/>
          <w:sz w:val="24"/>
          <w:szCs w:val="24"/>
        </w:rPr>
      </w:pPr>
      <w:r w:rsidRPr="0061767F">
        <w:rPr>
          <w:rFonts w:ascii="Times New Roman" w:hAnsi="Times New Roman" w:cs="Times New Roman"/>
          <w:sz w:val="24"/>
          <w:szCs w:val="24"/>
        </w:rPr>
        <w:t xml:space="preserve">As of </w:t>
      </w:r>
      <w:r w:rsidR="00B27F4D">
        <w:rPr>
          <w:rFonts w:ascii="Times New Roman" w:hAnsi="Times New Roman" w:cs="Times New Roman"/>
          <w:sz w:val="24"/>
          <w:szCs w:val="24"/>
        </w:rPr>
        <w:t>August 2</w:t>
      </w:r>
      <w:r w:rsidR="008E3EDF">
        <w:rPr>
          <w:rFonts w:ascii="Times New Roman" w:hAnsi="Times New Roman" w:cs="Times New Roman"/>
          <w:sz w:val="24"/>
          <w:szCs w:val="24"/>
        </w:rPr>
        <w:t>7</w:t>
      </w:r>
      <w:r w:rsidR="00B27F4D">
        <w:rPr>
          <w:rFonts w:ascii="Times New Roman" w:hAnsi="Times New Roman" w:cs="Times New Roman"/>
          <w:sz w:val="24"/>
          <w:szCs w:val="24"/>
        </w:rPr>
        <w:t>, 2020,</w:t>
      </w:r>
      <w:r>
        <w:rPr>
          <w:rFonts w:ascii="Times New Roman" w:hAnsi="Times New Roman" w:cs="Times New Roman"/>
          <w:sz w:val="24"/>
          <w:szCs w:val="24"/>
        </w:rPr>
        <w:t xml:space="preserve"> </w:t>
      </w:r>
      <w:r w:rsidRPr="0061767F">
        <w:rPr>
          <w:rFonts w:ascii="Times New Roman" w:hAnsi="Times New Roman" w:cs="Times New Roman"/>
          <w:sz w:val="24"/>
          <w:szCs w:val="24"/>
        </w:rPr>
        <w:t xml:space="preserve">the Office of Corrections Ombuds (OCO) received </w:t>
      </w:r>
      <w:r>
        <w:rPr>
          <w:rFonts w:ascii="Times New Roman" w:hAnsi="Times New Roman" w:cs="Times New Roman"/>
          <w:sz w:val="24"/>
          <w:szCs w:val="24"/>
        </w:rPr>
        <w:t>14</w:t>
      </w:r>
      <w:r w:rsidR="006136F7">
        <w:rPr>
          <w:rFonts w:ascii="Times New Roman" w:hAnsi="Times New Roman" w:cs="Times New Roman"/>
          <w:sz w:val="24"/>
          <w:szCs w:val="24"/>
        </w:rPr>
        <w:t>4</w:t>
      </w:r>
      <w:r w:rsidRPr="0061767F">
        <w:rPr>
          <w:rFonts w:ascii="Times New Roman" w:hAnsi="Times New Roman" w:cs="Times New Roman"/>
          <w:sz w:val="24"/>
          <w:szCs w:val="24"/>
        </w:rPr>
        <w:t xml:space="preserve"> complaints regarding </w:t>
      </w:r>
      <w:r>
        <w:rPr>
          <w:rFonts w:ascii="Times New Roman" w:hAnsi="Times New Roman" w:cs="Times New Roman"/>
          <w:sz w:val="24"/>
          <w:szCs w:val="24"/>
        </w:rPr>
        <w:t>issues with mail</w:t>
      </w:r>
      <w:r w:rsidRPr="0061767F">
        <w:rPr>
          <w:rFonts w:ascii="Times New Roman" w:hAnsi="Times New Roman" w:cs="Times New Roman"/>
          <w:sz w:val="24"/>
          <w:szCs w:val="24"/>
        </w:rPr>
        <w:t xml:space="preserve"> from incarcerated persons across DOC facilities. </w:t>
      </w:r>
      <w:r w:rsidR="008E3EDF">
        <w:rPr>
          <w:rFonts w:ascii="Times New Roman" w:hAnsi="Times New Roman" w:cs="Times New Roman"/>
          <w:sz w:val="24"/>
          <w:szCs w:val="24"/>
        </w:rPr>
        <w:t>Additionally, OCO has received numerous informal complaints</w:t>
      </w:r>
      <w:r w:rsidR="00321272">
        <w:rPr>
          <w:rFonts w:ascii="Times New Roman" w:hAnsi="Times New Roman" w:cs="Times New Roman"/>
          <w:sz w:val="24"/>
          <w:szCs w:val="24"/>
        </w:rPr>
        <w:t xml:space="preserve"> regarding mail issues</w:t>
      </w:r>
      <w:r w:rsidR="008E3EDF">
        <w:rPr>
          <w:rFonts w:ascii="Times New Roman" w:hAnsi="Times New Roman" w:cs="Times New Roman"/>
          <w:sz w:val="24"/>
          <w:szCs w:val="24"/>
        </w:rPr>
        <w:t xml:space="preserve"> from family members of incarcerated individuals. </w:t>
      </w:r>
    </w:p>
    <w:p w14:paraId="6DAC5372" w14:textId="77777777" w:rsidR="00321272" w:rsidRDefault="00321272" w:rsidP="0061767F">
      <w:pPr>
        <w:spacing w:after="0"/>
        <w:rPr>
          <w:rFonts w:ascii="Times New Roman" w:hAnsi="Times New Roman" w:cs="Times New Roman"/>
          <w:sz w:val="24"/>
          <w:szCs w:val="24"/>
        </w:rPr>
      </w:pPr>
    </w:p>
    <w:p w14:paraId="2D293D91" w14:textId="7988DEDA" w:rsidR="00321272" w:rsidRDefault="00B27F4D" w:rsidP="0061767F">
      <w:pPr>
        <w:spacing w:after="0"/>
        <w:rPr>
          <w:rFonts w:ascii="Times New Roman" w:hAnsi="Times New Roman" w:cs="Times New Roman"/>
          <w:sz w:val="24"/>
          <w:szCs w:val="24"/>
        </w:rPr>
      </w:pPr>
      <w:r>
        <w:rPr>
          <w:rFonts w:ascii="Times New Roman" w:hAnsi="Times New Roman" w:cs="Times New Roman"/>
          <w:sz w:val="24"/>
          <w:szCs w:val="24"/>
        </w:rPr>
        <w:t xml:space="preserve">Mail issues are extremely important to review as staying connected with family </w:t>
      </w:r>
      <w:r w:rsidR="00FC07A9">
        <w:rPr>
          <w:rFonts w:ascii="Times New Roman" w:hAnsi="Times New Roman" w:cs="Times New Roman"/>
          <w:sz w:val="24"/>
          <w:szCs w:val="24"/>
        </w:rPr>
        <w:t>is essential to an incarcerated individuals emotional support and reentry</w:t>
      </w:r>
      <w:r w:rsidR="00FC07A9">
        <w:rPr>
          <w:rStyle w:val="FootnoteReference"/>
          <w:rFonts w:ascii="Times New Roman" w:hAnsi="Times New Roman" w:cs="Times New Roman"/>
          <w:sz w:val="24"/>
          <w:szCs w:val="24"/>
        </w:rPr>
        <w:footnoteReference w:id="1"/>
      </w:r>
      <w:r w:rsidR="00FC07A9">
        <w:rPr>
          <w:rFonts w:ascii="Times New Roman" w:hAnsi="Times New Roman" w:cs="Times New Roman"/>
          <w:sz w:val="24"/>
          <w:szCs w:val="24"/>
        </w:rPr>
        <w:t xml:space="preserve">. </w:t>
      </w:r>
      <w:r w:rsidR="00E70AE7">
        <w:rPr>
          <w:rFonts w:ascii="Times New Roman" w:hAnsi="Times New Roman" w:cs="Times New Roman"/>
          <w:sz w:val="24"/>
          <w:szCs w:val="24"/>
        </w:rPr>
        <w:t xml:space="preserve">This is especially important </w:t>
      </w:r>
      <w:r w:rsidR="00B9377A">
        <w:rPr>
          <w:rFonts w:ascii="Times New Roman" w:hAnsi="Times New Roman" w:cs="Times New Roman"/>
          <w:sz w:val="24"/>
          <w:szCs w:val="24"/>
        </w:rPr>
        <w:t xml:space="preserve">as visitation </w:t>
      </w:r>
      <w:r w:rsidR="00FC07A9">
        <w:rPr>
          <w:rFonts w:ascii="Times New Roman" w:hAnsi="Times New Roman" w:cs="Times New Roman"/>
          <w:sz w:val="24"/>
          <w:szCs w:val="24"/>
        </w:rPr>
        <w:t>h</w:t>
      </w:r>
      <w:r w:rsidR="00B9377A">
        <w:rPr>
          <w:rFonts w:ascii="Times New Roman" w:hAnsi="Times New Roman" w:cs="Times New Roman"/>
          <w:sz w:val="24"/>
          <w:szCs w:val="24"/>
        </w:rPr>
        <w:t xml:space="preserve">as been disrupted by the COVID-19 pandemic. </w:t>
      </w:r>
      <w:r w:rsidR="001A75F0">
        <w:rPr>
          <w:rFonts w:ascii="Times New Roman" w:hAnsi="Times New Roman" w:cs="Times New Roman"/>
          <w:sz w:val="24"/>
          <w:szCs w:val="24"/>
        </w:rPr>
        <w:t xml:space="preserve">Additionally, </w:t>
      </w:r>
      <w:r w:rsidR="001A75F0" w:rsidRPr="004A0B85">
        <w:rPr>
          <w:rFonts w:ascii="Times New Roman" w:hAnsi="Times New Roman" w:cs="Times New Roman"/>
          <w:sz w:val="24"/>
          <w:szCs w:val="24"/>
        </w:rPr>
        <w:t>mail is</w:t>
      </w:r>
      <w:r w:rsidR="004A0B85" w:rsidRPr="004A0B85">
        <w:rPr>
          <w:rFonts w:ascii="Times New Roman" w:hAnsi="Times New Roman" w:cs="Times New Roman"/>
          <w:sz w:val="24"/>
          <w:szCs w:val="24"/>
        </w:rPr>
        <w:t xml:space="preserve"> also essential </w:t>
      </w:r>
      <w:r w:rsidR="00B9377A" w:rsidRPr="004A0B85">
        <w:rPr>
          <w:rFonts w:ascii="Times New Roman" w:hAnsi="Times New Roman" w:cs="Times New Roman"/>
          <w:sz w:val="24"/>
          <w:szCs w:val="24"/>
        </w:rPr>
        <w:t>for incarcerated individuals’ ability to communicate confidentially with their legal counsel</w:t>
      </w:r>
      <w:r w:rsidR="006C0B1F" w:rsidRPr="004A0B85">
        <w:rPr>
          <w:rStyle w:val="FootnoteReference"/>
          <w:rFonts w:ascii="Times New Roman" w:hAnsi="Times New Roman" w:cs="Times New Roman"/>
          <w:sz w:val="24"/>
          <w:szCs w:val="24"/>
        </w:rPr>
        <w:footnoteReference w:id="2"/>
      </w:r>
      <w:r w:rsidR="00B9377A" w:rsidRPr="004A0B85">
        <w:rPr>
          <w:rFonts w:ascii="Times New Roman" w:hAnsi="Times New Roman" w:cs="Times New Roman"/>
          <w:sz w:val="24"/>
          <w:szCs w:val="24"/>
        </w:rPr>
        <w:t>.</w:t>
      </w:r>
    </w:p>
    <w:p w14:paraId="7F550DB0" w14:textId="77777777" w:rsidR="00321272" w:rsidRDefault="00321272" w:rsidP="0061767F">
      <w:pPr>
        <w:spacing w:after="0"/>
        <w:rPr>
          <w:rFonts w:ascii="Times New Roman" w:hAnsi="Times New Roman" w:cs="Times New Roman"/>
          <w:sz w:val="24"/>
          <w:szCs w:val="24"/>
        </w:rPr>
      </w:pPr>
    </w:p>
    <w:p w14:paraId="0ECC5E20" w14:textId="0A53A105" w:rsidR="0061767F" w:rsidRDefault="0061767F" w:rsidP="0061767F">
      <w:pPr>
        <w:spacing w:after="0"/>
        <w:rPr>
          <w:rFonts w:ascii="Times New Roman" w:hAnsi="Times New Roman" w:cs="Times New Roman"/>
          <w:sz w:val="24"/>
          <w:szCs w:val="24"/>
        </w:rPr>
      </w:pPr>
      <w:r w:rsidRPr="0061767F">
        <w:rPr>
          <w:rFonts w:ascii="Times New Roman" w:hAnsi="Times New Roman" w:cs="Times New Roman"/>
          <w:sz w:val="24"/>
          <w:szCs w:val="24"/>
        </w:rPr>
        <w:t xml:space="preserve">The </w:t>
      </w:r>
      <w:r w:rsidR="008E3EDF">
        <w:rPr>
          <w:rFonts w:ascii="Times New Roman" w:hAnsi="Times New Roman" w:cs="Times New Roman"/>
          <w:sz w:val="24"/>
          <w:szCs w:val="24"/>
        </w:rPr>
        <w:t xml:space="preserve">top </w:t>
      </w:r>
      <w:r w:rsidRPr="0061767F">
        <w:rPr>
          <w:rFonts w:ascii="Times New Roman" w:hAnsi="Times New Roman" w:cs="Times New Roman"/>
          <w:sz w:val="24"/>
          <w:szCs w:val="24"/>
        </w:rPr>
        <w:t xml:space="preserve">complaints </w:t>
      </w:r>
      <w:r w:rsidR="00FC07A9">
        <w:rPr>
          <w:rFonts w:ascii="Times New Roman" w:hAnsi="Times New Roman" w:cs="Times New Roman"/>
          <w:sz w:val="24"/>
          <w:szCs w:val="24"/>
        </w:rPr>
        <w:t xml:space="preserve">OCO received </w:t>
      </w:r>
      <w:r w:rsidRPr="0061767F">
        <w:rPr>
          <w:rFonts w:ascii="Times New Roman" w:hAnsi="Times New Roman" w:cs="Times New Roman"/>
          <w:sz w:val="24"/>
          <w:szCs w:val="24"/>
        </w:rPr>
        <w:t>regarded:</w:t>
      </w:r>
    </w:p>
    <w:p w14:paraId="22CCB20A" w14:textId="66AFFD9F" w:rsidR="008E3EDF" w:rsidRDefault="008E3EDF" w:rsidP="0061767F">
      <w:pPr>
        <w:spacing w:after="0"/>
        <w:rPr>
          <w:rFonts w:ascii="Times New Roman" w:hAnsi="Times New Roman" w:cs="Times New Roman"/>
          <w:sz w:val="24"/>
          <w:szCs w:val="24"/>
        </w:rPr>
      </w:pPr>
    </w:p>
    <w:p w14:paraId="4A4C98DC" w14:textId="08A1B9AC" w:rsidR="008E3EDF" w:rsidRDefault="00C279FD" w:rsidP="008E3EDF">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Mail rejection</w:t>
      </w:r>
      <w:r w:rsidR="00E70AE7">
        <w:rPr>
          <w:rFonts w:ascii="Times New Roman" w:hAnsi="Times New Roman" w:cs="Times New Roman"/>
          <w:sz w:val="24"/>
          <w:szCs w:val="24"/>
        </w:rPr>
        <w:t xml:space="preserve"> processes and timelines</w:t>
      </w:r>
      <w:r w:rsidR="00FC07A9">
        <w:rPr>
          <w:rFonts w:ascii="Times New Roman" w:hAnsi="Times New Roman" w:cs="Times New Roman"/>
          <w:sz w:val="24"/>
          <w:szCs w:val="24"/>
        </w:rPr>
        <w:t>,</w:t>
      </w:r>
      <w:r w:rsidR="00E70AE7">
        <w:rPr>
          <w:rFonts w:ascii="Times New Roman" w:hAnsi="Times New Roman" w:cs="Times New Roman"/>
          <w:sz w:val="24"/>
          <w:szCs w:val="24"/>
        </w:rPr>
        <w:t xml:space="preserve"> </w:t>
      </w:r>
    </w:p>
    <w:p w14:paraId="502310D6" w14:textId="77777777" w:rsidR="008E3EDF" w:rsidRDefault="008E3EDF" w:rsidP="008E3EDF">
      <w:pPr>
        <w:pStyle w:val="ListParagraph"/>
        <w:spacing w:after="0"/>
        <w:rPr>
          <w:rFonts w:ascii="Times New Roman" w:hAnsi="Times New Roman" w:cs="Times New Roman"/>
          <w:sz w:val="24"/>
          <w:szCs w:val="24"/>
        </w:rPr>
      </w:pPr>
    </w:p>
    <w:p w14:paraId="18AE12A0" w14:textId="1C532E0E" w:rsidR="008E3EDF" w:rsidRDefault="00C279FD" w:rsidP="008E3EDF">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 xml:space="preserve">Legal </w:t>
      </w:r>
      <w:r w:rsidR="00E70AE7">
        <w:rPr>
          <w:rFonts w:ascii="Times New Roman" w:hAnsi="Times New Roman" w:cs="Times New Roman"/>
          <w:sz w:val="24"/>
          <w:szCs w:val="24"/>
        </w:rPr>
        <w:t>m</w:t>
      </w:r>
      <w:r>
        <w:rPr>
          <w:rFonts w:ascii="Times New Roman" w:hAnsi="Times New Roman" w:cs="Times New Roman"/>
          <w:sz w:val="24"/>
          <w:szCs w:val="24"/>
        </w:rPr>
        <w:t>ail procedures</w:t>
      </w:r>
      <w:r w:rsidR="00FC07A9">
        <w:rPr>
          <w:rFonts w:ascii="Times New Roman" w:hAnsi="Times New Roman" w:cs="Times New Roman"/>
          <w:sz w:val="24"/>
          <w:szCs w:val="24"/>
        </w:rPr>
        <w:t xml:space="preserve">, and </w:t>
      </w:r>
    </w:p>
    <w:p w14:paraId="6482CB3B" w14:textId="77777777" w:rsidR="008E3EDF" w:rsidRDefault="008E3EDF" w:rsidP="008E3EDF">
      <w:pPr>
        <w:pStyle w:val="ListParagraph"/>
        <w:spacing w:after="0"/>
        <w:rPr>
          <w:rFonts w:ascii="Times New Roman" w:hAnsi="Times New Roman" w:cs="Times New Roman"/>
          <w:sz w:val="24"/>
          <w:szCs w:val="24"/>
        </w:rPr>
      </w:pPr>
    </w:p>
    <w:p w14:paraId="71389D60" w14:textId="34251B24" w:rsidR="00B32671" w:rsidRPr="00E70AE7" w:rsidRDefault="00E70AE7" w:rsidP="00FE1E9B">
      <w:pPr>
        <w:pStyle w:val="ListParagraph"/>
        <w:numPr>
          <w:ilvl w:val="0"/>
          <w:numId w:val="14"/>
        </w:numPr>
        <w:spacing w:after="0"/>
        <w:rPr>
          <w:rFonts w:ascii="Times New Roman" w:hAnsi="Times New Roman" w:cs="Times New Roman"/>
          <w:sz w:val="24"/>
          <w:szCs w:val="24"/>
        </w:rPr>
        <w:sectPr w:rsidR="00B32671" w:rsidRPr="00E70AE7" w:rsidSect="00091BF6">
          <w:pgSz w:w="12240" w:h="15840"/>
          <w:pgMar w:top="1440" w:right="1440" w:bottom="1440" w:left="1440" w:header="720" w:footer="720" w:gutter="0"/>
          <w:cols w:space="720"/>
          <w:docGrid w:linePitch="360"/>
        </w:sectPr>
      </w:pPr>
      <w:r>
        <w:rPr>
          <w:rFonts w:ascii="Times New Roman" w:hAnsi="Times New Roman" w:cs="Times New Roman"/>
          <w:sz w:val="24"/>
          <w:szCs w:val="24"/>
        </w:rPr>
        <w:t>Access to grievance procedures</w:t>
      </w:r>
      <w:r w:rsidR="00FC07A9">
        <w:rPr>
          <w:rFonts w:ascii="Times New Roman" w:hAnsi="Times New Roman" w:cs="Times New Roman"/>
          <w:sz w:val="24"/>
          <w:szCs w:val="24"/>
        </w:rPr>
        <w:t>.</w:t>
      </w:r>
    </w:p>
    <w:p w14:paraId="542A277C" w14:textId="77777777" w:rsidR="00706618" w:rsidRPr="00091BF6" w:rsidRDefault="00706618" w:rsidP="00706618">
      <w:pPr>
        <w:spacing w:after="0"/>
        <w:rPr>
          <w:rFonts w:ascii="Times New Roman" w:hAnsi="Times New Roman" w:cs="Times New Roman"/>
          <w:sz w:val="24"/>
          <w:szCs w:val="24"/>
        </w:rPr>
      </w:pPr>
    </w:p>
    <w:p w14:paraId="1A9F8BFC" w14:textId="7039B42F" w:rsidR="00706618" w:rsidRDefault="00706618" w:rsidP="00706618">
      <w:pPr>
        <w:spacing w:after="0"/>
        <w:rPr>
          <w:rFonts w:ascii="Times New Roman" w:hAnsi="Times New Roman" w:cs="Times New Roman"/>
          <w:b/>
          <w:bCs/>
          <w:sz w:val="24"/>
          <w:szCs w:val="24"/>
        </w:rPr>
      </w:pPr>
      <w:r w:rsidRPr="00091BF6">
        <w:rPr>
          <w:rFonts w:ascii="Times New Roman" w:hAnsi="Times New Roman" w:cs="Times New Roman"/>
          <w:b/>
          <w:bCs/>
          <w:sz w:val="24"/>
          <w:szCs w:val="24"/>
        </w:rPr>
        <w:t>OCO Authority</w:t>
      </w:r>
    </w:p>
    <w:p w14:paraId="70C25DBE" w14:textId="77777777" w:rsidR="00706618" w:rsidRDefault="00706618" w:rsidP="00706618">
      <w:pPr>
        <w:spacing w:after="0"/>
        <w:rPr>
          <w:rFonts w:ascii="Times New Roman" w:hAnsi="Times New Roman" w:cs="Times New Roman"/>
          <w:b/>
          <w:bCs/>
          <w:sz w:val="24"/>
          <w:szCs w:val="24"/>
        </w:rPr>
      </w:pPr>
    </w:p>
    <w:p w14:paraId="0DF5939D" w14:textId="36869F34" w:rsidR="00706618" w:rsidRDefault="00706618" w:rsidP="00706618">
      <w:pPr>
        <w:pStyle w:val="ListParagraph"/>
        <w:numPr>
          <w:ilvl w:val="0"/>
          <w:numId w:val="9"/>
        </w:numPr>
        <w:spacing w:after="0" w:line="240" w:lineRule="auto"/>
        <w:rPr>
          <w:rFonts w:ascii="Times New Roman" w:hAnsi="Times New Roman" w:cs="Times New Roman"/>
          <w:sz w:val="24"/>
          <w:szCs w:val="24"/>
        </w:rPr>
      </w:pPr>
      <w:r w:rsidRPr="00706618">
        <w:rPr>
          <w:rFonts w:ascii="Times New Roman" w:hAnsi="Times New Roman" w:cs="Times New Roman"/>
          <w:sz w:val="24"/>
          <w:szCs w:val="24"/>
        </w:rPr>
        <w:t>Per RCW 43.06C.005, OCO was created to assist in strengthening procedures and practices that lessen the possibility of actions occurring within DOC that may adversely impact the health, safety, welfare, and rehabilitation of incarcerated persons, and that will effectively reduce the exposure of DOC to litigation.</w:t>
      </w:r>
    </w:p>
    <w:p w14:paraId="65966A80" w14:textId="77777777" w:rsidR="0061767F" w:rsidRDefault="0061767F" w:rsidP="0061767F">
      <w:pPr>
        <w:pStyle w:val="ListParagraph"/>
        <w:spacing w:after="0" w:line="240" w:lineRule="auto"/>
        <w:rPr>
          <w:rFonts w:ascii="Times New Roman" w:hAnsi="Times New Roman" w:cs="Times New Roman"/>
          <w:sz w:val="24"/>
          <w:szCs w:val="24"/>
        </w:rPr>
      </w:pPr>
    </w:p>
    <w:p w14:paraId="50423261" w14:textId="3E89A033" w:rsidR="0061767F" w:rsidRPr="00B27F4D" w:rsidRDefault="0061767F" w:rsidP="00B27F4D">
      <w:pPr>
        <w:pStyle w:val="ListParagraph"/>
        <w:numPr>
          <w:ilvl w:val="0"/>
          <w:numId w:val="9"/>
        </w:numPr>
        <w:spacing w:after="0" w:line="240" w:lineRule="auto"/>
        <w:rPr>
          <w:rFonts w:ascii="Times New Roman" w:hAnsi="Times New Roman" w:cs="Times New Roman"/>
          <w:sz w:val="24"/>
          <w:szCs w:val="24"/>
        </w:rPr>
      </w:pPr>
      <w:r w:rsidRPr="0061767F">
        <w:rPr>
          <w:rFonts w:ascii="Times New Roman" w:hAnsi="Times New Roman" w:cs="Times New Roman"/>
          <w:sz w:val="24"/>
          <w:szCs w:val="24"/>
        </w:rPr>
        <w:t>Per RCW 43.06C.040, OCO has the authority to receive, investigate, and resolve complaints related to incarcerated persons’ health, safety, welfare, and rights.</w:t>
      </w:r>
    </w:p>
    <w:p w14:paraId="4D8F4FCF" w14:textId="77777777" w:rsidR="00706618" w:rsidRPr="00091BF6" w:rsidRDefault="00706618" w:rsidP="00706618">
      <w:pPr>
        <w:spacing w:after="0"/>
        <w:rPr>
          <w:rFonts w:ascii="Times New Roman" w:hAnsi="Times New Roman" w:cs="Times New Roman"/>
          <w:b/>
          <w:bCs/>
          <w:sz w:val="24"/>
          <w:szCs w:val="24"/>
        </w:rPr>
      </w:pPr>
    </w:p>
    <w:p w14:paraId="07446C27" w14:textId="752A0E9B" w:rsidR="00706618" w:rsidRDefault="00706618" w:rsidP="00706618">
      <w:pPr>
        <w:spacing w:after="0"/>
        <w:rPr>
          <w:rFonts w:ascii="Times New Roman" w:hAnsi="Times New Roman" w:cs="Times New Roman"/>
          <w:b/>
          <w:bCs/>
          <w:sz w:val="24"/>
          <w:szCs w:val="24"/>
        </w:rPr>
      </w:pPr>
      <w:r w:rsidRPr="00091BF6">
        <w:rPr>
          <w:rFonts w:ascii="Times New Roman" w:hAnsi="Times New Roman" w:cs="Times New Roman"/>
          <w:b/>
          <w:bCs/>
          <w:sz w:val="24"/>
          <w:szCs w:val="24"/>
        </w:rPr>
        <w:t xml:space="preserve">OCO </w:t>
      </w:r>
      <w:r>
        <w:rPr>
          <w:rFonts w:ascii="Times New Roman" w:hAnsi="Times New Roman" w:cs="Times New Roman"/>
          <w:b/>
          <w:bCs/>
          <w:sz w:val="24"/>
          <w:szCs w:val="24"/>
        </w:rPr>
        <w:t xml:space="preserve">Actions </w:t>
      </w:r>
    </w:p>
    <w:p w14:paraId="697F3ED3" w14:textId="77777777" w:rsidR="00D47C83" w:rsidRPr="00091BF6" w:rsidRDefault="00D47C83" w:rsidP="00706618">
      <w:pPr>
        <w:spacing w:after="0"/>
        <w:rPr>
          <w:rFonts w:ascii="Times New Roman" w:hAnsi="Times New Roman" w:cs="Times New Roman"/>
          <w:b/>
          <w:bCs/>
          <w:sz w:val="24"/>
          <w:szCs w:val="24"/>
        </w:rPr>
      </w:pPr>
    </w:p>
    <w:p w14:paraId="00005F3A" w14:textId="77777777" w:rsidR="00B909A3" w:rsidRDefault="00706618" w:rsidP="00706618">
      <w:pPr>
        <w:pStyle w:val="ListParagraph"/>
        <w:numPr>
          <w:ilvl w:val="0"/>
          <w:numId w:val="8"/>
        </w:numPr>
        <w:spacing w:after="0"/>
        <w:rPr>
          <w:rFonts w:ascii="Times New Roman" w:hAnsi="Times New Roman" w:cs="Times New Roman"/>
          <w:sz w:val="24"/>
          <w:szCs w:val="24"/>
        </w:rPr>
      </w:pPr>
      <w:r w:rsidRPr="00FE1E9B">
        <w:rPr>
          <w:rFonts w:ascii="Times New Roman" w:hAnsi="Times New Roman" w:cs="Times New Roman"/>
          <w:sz w:val="24"/>
          <w:szCs w:val="24"/>
        </w:rPr>
        <w:t xml:space="preserve">OCO reviewed DOC policies </w:t>
      </w:r>
      <w:r w:rsidR="00F63984">
        <w:rPr>
          <w:rFonts w:ascii="Times New Roman" w:hAnsi="Times New Roman" w:cs="Times New Roman"/>
          <w:sz w:val="24"/>
          <w:szCs w:val="24"/>
        </w:rPr>
        <w:t>regarding mail</w:t>
      </w:r>
      <w:r w:rsidR="00BA6769" w:rsidRPr="00BA6769">
        <w:rPr>
          <w:rFonts w:ascii="Times New Roman" w:hAnsi="Times New Roman" w:cs="Times New Roman"/>
          <w:sz w:val="24"/>
          <w:szCs w:val="24"/>
        </w:rPr>
        <w:t xml:space="preserve">, </w:t>
      </w:r>
      <w:r w:rsidR="00F63984">
        <w:rPr>
          <w:rFonts w:ascii="Times New Roman" w:hAnsi="Times New Roman" w:cs="Times New Roman"/>
          <w:sz w:val="24"/>
          <w:szCs w:val="24"/>
        </w:rPr>
        <w:t>examined</w:t>
      </w:r>
      <w:r w:rsidR="00BA6769" w:rsidRPr="00BA6769">
        <w:rPr>
          <w:rFonts w:ascii="Times New Roman" w:hAnsi="Times New Roman" w:cs="Times New Roman"/>
          <w:sz w:val="24"/>
          <w:szCs w:val="24"/>
        </w:rPr>
        <w:t xml:space="preserve"> appeal</w:t>
      </w:r>
      <w:r w:rsidR="00F63984">
        <w:rPr>
          <w:rFonts w:ascii="Times New Roman" w:hAnsi="Times New Roman" w:cs="Times New Roman"/>
          <w:sz w:val="24"/>
          <w:szCs w:val="24"/>
        </w:rPr>
        <w:t xml:space="preserve"> and grievance</w:t>
      </w:r>
      <w:r w:rsidR="00BA6769" w:rsidRPr="00BA6769">
        <w:rPr>
          <w:rFonts w:ascii="Times New Roman" w:hAnsi="Times New Roman" w:cs="Times New Roman"/>
          <w:sz w:val="24"/>
          <w:szCs w:val="24"/>
        </w:rPr>
        <w:t xml:space="preserve"> </w:t>
      </w:r>
      <w:r w:rsidRPr="00BA6769">
        <w:rPr>
          <w:rFonts w:ascii="Times New Roman" w:hAnsi="Times New Roman" w:cs="Times New Roman"/>
          <w:sz w:val="24"/>
          <w:szCs w:val="24"/>
        </w:rPr>
        <w:t xml:space="preserve">procedures surrounding mail, </w:t>
      </w:r>
      <w:r w:rsidR="00FE1E9B" w:rsidRPr="00BA6769">
        <w:rPr>
          <w:rFonts w:ascii="Times New Roman" w:hAnsi="Times New Roman" w:cs="Times New Roman"/>
          <w:sz w:val="24"/>
          <w:szCs w:val="24"/>
        </w:rPr>
        <w:t xml:space="preserve">analyzed </w:t>
      </w:r>
      <w:r w:rsidR="00A57CD0" w:rsidRPr="00BA6769">
        <w:rPr>
          <w:rFonts w:ascii="Times New Roman" w:hAnsi="Times New Roman" w:cs="Times New Roman"/>
          <w:sz w:val="24"/>
          <w:szCs w:val="24"/>
        </w:rPr>
        <w:t>all OCO</w:t>
      </w:r>
      <w:r w:rsidR="00FE1E9B" w:rsidRPr="00BA6769">
        <w:rPr>
          <w:rFonts w:ascii="Times New Roman" w:hAnsi="Times New Roman" w:cs="Times New Roman"/>
          <w:sz w:val="24"/>
          <w:szCs w:val="24"/>
        </w:rPr>
        <w:t xml:space="preserve"> mail related cases, met with DOC staff who oversee mailroom and appeals processes, and obtained feedback from family </w:t>
      </w:r>
      <w:r w:rsidR="0061767F" w:rsidRPr="00BA6769">
        <w:rPr>
          <w:rFonts w:ascii="Times New Roman" w:hAnsi="Times New Roman" w:cs="Times New Roman"/>
          <w:sz w:val="24"/>
          <w:szCs w:val="24"/>
        </w:rPr>
        <w:t>members.</w:t>
      </w:r>
      <w:r w:rsidRPr="00BA6769">
        <w:rPr>
          <w:rFonts w:ascii="Times New Roman" w:hAnsi="Times New Roman" w:cs="Times New Roman"/>
          <w:sz w:val="24"/>
          <w:szCs w:val="24"/>
        </w:rPr>
        <w:t xml:space="preserve"> </w:t>
      </w:r>
    </w:p>
    <w:p w14:paraId="6E626451" w14:textId="786CC64D" w:rsidR="00706618" w:rsidRPr="00B909A3" w:rsidRDefault="00706618" w:rsidP="00B909A3">
      <w:pPr>
        <w:spacing w:after="0"/>
        <w:rPr>
          <w:rFonts w:ascii="Times New Roman" w:hAnsi="Times New Roman" w:cs="Times New Roman"/>
          <w:sz w:val="24"/>
          <w:szCs w:val="24"/>
        </w:rPr>
      </w:pPr>
      <w:r w:rsidRPr="00B909A3">
        <w:rPr>
          <w:rFonts w:ascii="Times New Roman" w:hAnsi="Times New Roman" w:cs="Times New Roman"/>
          <w:b/>
          <w:bCs/>
          <w:sz w:val="24"/>
          <w:szCs w:val="24"/>
        </w:rPr>
        <w:lastRenderedPageBreak/>
        <w:t>OCO Findings</w:t>
      </w:r>
    </w:p>
    <w:p w14:paraId="1B424E4B" w14:textId="59C24CDD" w:rsidR="00E70AE7" w:rsidRDefault="00E70AE7" w:rsidP="00706618">
      <w:pPr>
        <w:spacing w:after="0"/>
        <w:rPr>
          <w:rFonts w:ascii="Times New Roman" w:hAnsi="Times New Roman" w:cs="Times New Roman"/>
          <w:b/>
          <w:bCs/>
          <w:sz w:val="24"/>
          <w:szCs w:val="24"/>
        </w:rPr>
      </w:pPr>
    </w:p>
    <w:p w14:paraId="0E0BAE47" w14:textId="3E35D2A2" w:rsidR="00E70AE7" w:rsidRDefault="00E70AE7" w:rsidP="00E70AE7">
      <w:pPr>
        <w:pStyle w:val="ListParagraph"/>
        <w:numPr>
          <w:ilvl w:val="0"/>
          <w:numId w:val="8"/>
        </w:numPr>
        <w:spacing w:after="0"/>
        <w:rPr>
          <w:rFonts w:ascii="Times New Roman" w:hAnsi="Times New Roman" w:cs="Times New Roman"/>
          <w:sz w:val="24"/>
          <w:szCs w:val="24"/>
        </w:rPr>
      </w:pPr>
      <w:r w:rsidRPr="00E70AE7">
        <w:rPr>
          <w:rFonts w:ascii="Times New Roman" w:hAnsi="Times New Roman" w:cs="Times New Roman"/>
          <w:sz w:val="24"/>
          <w:szCs w:val="24"/>
        </w:rPr>
        <w:t>Mail rejections</w:t>
      </w:r>
    </w:p>
    <w:p w14:paraId="31DE6F30" w14:textId="75643952" w:rsidR="00D60831" w:rsidRDefault="00D60831" w:rsidP="00D60831">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t>A majority of OCO cases related to mail</w:t>
      </w:r>
      <w:r w:rsidR="00787503">
        <w:rPr>
          <w:rFonts w:ascii="Times New Roman" w:hAnsi="Times New Roman" w:cs="Times New Roman"/>
          <w:sz w:val="24"/>
          <w:szCs w:val="24"/>
        </w:rPr>
        <w:t xml:space="preserve"> involve</w:t>
      </w:r>
      <w:r>
        <w:rPr>
          <w:rFonts w:ascii="Times New Roman" w:hAnsi="Times New Roman" w:cs="Times New Roman"/>
          <w:sz w:val="24"/>
          <w:szCs w:val="24"/>
        </w:rPr>
        <w:t xml:space="preserve"> concern</w:t>
      </w:r>
      <w:r w:rsidR="00787503">
        <w:rPr>
          <w:rFonts w:ascii="Times New Roman" w:hAnsi="Times New Roman" w:cs="Times New Roman"/>
          <w:sz w:val="24"/>
          <w:szCs w:val="24"/>
        </w:rPr>
        <w:t>s</w:t>
      </w:r>
      <w:r>
        <w:rPr>
          <w:rFonts w:ascii="Times New Roman" w:hAnsi="Times New Roman" w:cs="Times New Roman"/>
          <w:sz w:val="24"/>
          <w:szCs w:val="24"/>
        </w:rPr>
        <w:t xml:space="preserve"> about mail rejections.</w:t>
      </w:r>
    </w:p>
    <w:p w14:paraId="34A70A0F" w14:textId="38F461E9" w:rsidR="0057403D" w:rsidRDefault="0057403D" w:rsidP="0057403D">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t xml:space="preserve">Incarcerated individuals and senders are not always </w:t>
      </w:r>
      <w:r w:rsidR="00600232">
        <w:rPr>
          <w:rFonts w:ascii="Times New Roman" w:hAnsi="Times New Roman" w:cs="Times New Roman"/>
          <w:sz w:val="24"/>
          <w:szCs w:val="24"/>
        </w:rPr>
        <w:t>given a clear understanding of</w:t>
      </w:r>
      <w:r>
        <w:rPr>
          <w:rFonts w:ascii="Times New Roman" w:hAnsi="Times New Roman" w:cs="Times New Roman"/>
          <w:sz w:val="24"/>
          <w:szCs w:val="24"/>
        </w:rPr>
        <w:t xml:space="preserve"> why their letter or package was rejected.</w:t>
      </w:r>
    </w:p>
    <w:p w14:paraId="3E5F8806" w14:textId="647B50E9" w:rsidR="004A7ED7" w:rsidRDefault="0057403D" w:rsidP="0057403D">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t xml:space="preserve">Simultaneously, </w:t>
      </w:r>
      <w:r w:rsidR="00600232">
        <w:rPr>
          <w:rFonts w:ascii="Times New Roman" w:hAnsi="Times New Roman" w:cs="Times New Roman"/>
          <w:sz w:val="24"/>
          <w:szCs w:val="24"/>
        </w:rPr>
        <w:t xml:space="preserve">the </w:t>
      </w:r>
      <w:r>
        <w:rPr>
          <w:rFonts w:ascii="Times New Roman" w:hAnsi="Times New Roman" w:cs="Times New Roman"/>
          <w:sz w:val="24"/>
          <w:szCs w:val="24"/>
        </w:rPr>
        <w:t>t</w:t>
      </w:r>
      <w:r w:rsidR="004A7ED7">
        <w:rPr>
          <w:rFonts w:ascii="Times New Roman" w:hAnsi="Times New Roman" w:cs="Times New Roman"/>
          <w:sz w:val="24"/>
          <w:szCs w:val="24"/>
        </w:rPr>
        <w:t>imeliness</w:t>
      </w:r>
      <w:r>
        <w:rPr>
          <w:rFonts w:ascii="Times New Roman" w:hAnsi="Times New Roman" w:cs="Times New Roman"/>
          <w:sz w:val="24"/>
          <w:szCs w:val="24"/>
        </w:rPr>
        <w:t xml:space="preserve"> of rejection notices </w:t>
      </w:r>
      <w:r w:rsidR="004A0B85">
        <w:rPr>
          <w:rFonts w:ascii="Times New Roman" w:hAnsi="Times New Roman" w:cs="Times New Roman"/>
          <w:sz w:val="24"/>
          <w:szCs w:val="24"/>
        </w:rPr>
        <w:t>does</w:t>
      </w:r>
      <w:r>
        <w:rPr>
          <w:rFonts w:ascii="Times New Roman" w:hAnsi="Times New Roman" w:cs="Times New Roman"/>
          <w:sz w:val="24"/>
          <w:szCs w:val="24"/>
        </w:rPr>
        <w:t xml:space="preserve"> not always follow the timelines set out in policy.</w:t>
      </w:r>
    </w:p>
    <w:p w14:paraId="69DBDD2C" w14:textId="2C9D7CD5" w:rsidR="00D60831" w:rsidRPr="0057403D" w:rsidRDefault="00D60831" w:rsidP="0057403D">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t>These issues can cause delays in receiving important communication and staying connected with family</w:t>
      </w:r>
      <w:r w:rsidR="00787503">
        <w:rPr>
          <w:rFonts w:ascii="Times New Roman" w:hAnsi="Times New Roman" w:cs="Times New Roman"/>
          <w:sz w:val="24"/>
          <w:szCs w:val="24"/>
        </w:rPr>
        <w:t xml:space="preserve"> and friends.</w:t>
      </w:r>
    </w:p>
    <w:p w14:paraId="11102309" w14:textId="77777777" w:rsidR="00E70AE7" w:rsidRPr="00E70AE7" w:rsidRDefault="00E70AE7" w:rsidP="00E70AE7">
      <w:pPr>
        <w:pStyle w:val="ListParagraph"/>
        <w:spacing w:after="0"/>
        <w:rPr>
          <w:rFonts w:ascii="Times New Roman" w:hAnsi="Times New Roman" w:cs="Times New Roman"/>
          <w:sz w:val="24"/>
          <w:szCs w:val="24"/>
        </w:rPr>
      </w:pPr>
    </w:p>
    <w:p w14:paraId="080F663E" w14:textId="6CA91074" w:rsidR="00E70AE7" w:rsidRDefault="00E70AE7" w:rsidP="00E70AE7">
      <w:pPr>
        <w:pStyle w:val="ListParagraph"/>
        <w:numPr>
          <w:ilvl w:val="0"/>
          <w:numId w:val="8"/>
        </w:numPr>
        <w:spacing w:after="0"/>
        <w:rPr>
          <w:rFonts w:ascii="Times New Roman" w:hAnsi="Times New Roman" w:cs="Times New Roman"/>
          <w:sz w:val="24"/>
          <w:szCs w:val="24"/>
        </w:rPr>
      </w:pPr>
      <w:r w:rsidRPr="00E70AE7">
        <w:rPr>
          <w:rFonts w:ascii="Times New Roman" w:hAnsi="Times New Roman" w:cs="Times New Roman"/>
          <w:sz w:val="24"/>
          <w:szCs w:val="24"/>
        </w:rPr>
        <w:t xml:space="preserve">Legal </w:t>
      </w:r>
      <w:r w:rsidR="00760573">
        <w:rPr>
          <w:rFonts w:ascii="Times New Roman" w:hAnsi="Times New Roman" w:cs="Times New Roman"/>
          <w:sz w:val="24"/>
          <w:szCs w:val="24"/>
        </w:rPr>
        <w:t>m</w:t>
      </w:r>
      <w:r w:rsidRPr="00E70AE7">
        <w:rPr>
          <w:rFonts w:ascii="Times New Roman" w:hAnsi="Times New Roman" w:cs="Times New Roman"/>
          <w:sz w:val="24"/>
          <w:szCs w:val="24"/>
        </w:rPr>
        <w:t>ail</w:t>
      </w:r>
    </w:p>
    <w:p w14:paraId="2CE9271B" w14:textId="1999F666" w:rsidR="00D60831" w:rsidRDefault="00D60831" w:rsidP="00D60831">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t xml:space="preserve">The second most frequent issue found in OCO </w:t>
      </w:r>
      <w:r w:rsidR="00676B0B">
        <w:rPr>
          <w:rFonts w:ascii="Times New Roman" w:hAnsi="Times New Roman" w:cs="Times New Roman"/>
          <w:sz w:val="24"/>
          <w:szCs w:val="24"/>
        </w:rPr>
        <w:t>mail cases</w:t>
      </w:r>
      <w:r>
        <w:rPr>
          <w:rFonts w:ascii="Times New Roman" w:hAnsi="Times New Roman" w:cs="Times New Roman"/>
          <w:sz w:val="24"/>
          <w:szCs w:val="24"/>
        </w:rPr>
        <w:t xml:space="preserve"> are concerns about legal mail.</w:t>
      </w:r>
    </w:p>
    <w:p w14:paraId="4B43936E" w14:textId="457BEFDC" w:rsidR="00D60831" w:rsidRDefault="00D60831" w:rsidP="00D60831">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t xml:space="preserve">Incarcerated individuals expressed multiple concerns regarding legal mail that was opened by mailroom staff outside of the presence of the incarcerated individual which is required by DOC Policy 450.100. </w:t>
      </w:r>
    </w:p>
    <w:p w14:paraId="56455533" w14:textId="373F3CC2" w:rsidR="004A7ED7" w:rsidRPr="004A7ED7" w:rsidRDefault="00D60831" w:rsidP="004A7ED7">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t>Some cases involved envelopes that may not have been clearly marked as legal or confidential ma</w:t>
      </w:r>
      <w:r w:rsidR="00313E13">
        <w:rPr>
          <w:rFonts w:ascii="Times New Roman" w:hAnsi="Times New Roman" w:cs="Times New Roman"/>
          <w:sz w:val="24"/>
          <w:szCs w:val="24"/>
        </w:rPr>
        <w:t>il</w:t>
      </w:r>
      <w:r w:rsidR="00676B0B">
        <w:rPr>
          <w:rFonts w:ascii="Times New Roman" w:hAnsi="Times New Roman" w:cs="Times New Roman"/>
          <w:sz w:val="24"/>
          <w:szCs w:val="24"/>
        </w:rPr>
        <w:t xml:space="preserve">, however multiple other cases resulted in delays in court proceedings, etc. </w:t>
      </w:r>
    </w:p>
    <w:p w14:paraId="031782AF" w14:textId="77777777" w:rsidR="00E70AE7" w:rsidRPr="00E70AE7" w:rsidRDefault="00E70AE7" w:rsidP="00E70AE7">
      <w:pPr>
        <w:spacing w:after="0"/>
        <w:rPr>
          <w:rFonts w:ascii="Times New Roman" w:hAnsi="Times New Roman" w:cs="Times New Roman"/>
          <w:sz w:val="24"/>
          <w:szCs w:val="24"/>
        </w:rPr>
      </w:pPr>
    </w:p>
    <w:p w14:paraId="37BA1076" w14:textId="5EA599ED" w:rsidR="00E70AE7" w:rsidRDefault="00E70AE7" w:rsidP="00E70AE7">
      <w:pPr>
        <w:pStyle w:val="ListParagraph"/>
        <w:numPr>
          <w:ilvl w:val="0"/>
          <w:numId w:val="8"/>
        </w:numPr>
        <w:spacing w:after="0"/>
        <w:rPr>
          <w:rFonts w:ascii="Times New Roman" w:hAnsi="Times New Roman" w:cs="Times New Roman"/>
          <w:sz w:val="24"/>
          <w:szCs w:val="24"/>
        </w:rPr>
      </w:pPr>
      <w:r w:rsidRPr="00E70AE7">
        <w:rPr>
          <w:rFonts w:ascii="Times New Roman" w:hAnsi="Times New Roman" w:cs="Times New Roman"/>
          <w:sz w:val="24"/>
          <w:szCs w:val="24"/>
        </w:rPr>
        <w:t>Access to grievance procedure</w:t>
      </w:r>
      <w:r w:rsidR="00AA20D9">
        <w:rPr>
          <w:rFonts w:ascii="Times New Roman" w:hAnsi="Times New Roman" w:cs="Times New Roman"/>
          <w:sz w:val="24"/>
          <w:szCs w:val="24"/>
        </w:rPr>
        <w:t>s</w:t>
      </w:r>
      <w:r w:rsidR="00E03BAF">
        <w:rPr>
          <w:rFonts w:ascii="Times New Roman" w:hAnsi="Times New Roman" w:cs="Times New Roman"/>
          <w:sz w:val="24"/>
          <w:szCs w:val="24"/>
        </w:rPr>
        <w:t xml:space="preserve"> and timeliness of appeals processes</w:t>
      </w:r>
    </w:p>
    <w:p w14:paraId="370B7571" w14:textId="120F060C" w:rsidR="00E03BAF" w:rsidRDefault="00AD4E9F" w:rsidP="004A7ED7">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t xml:space="preserve">As there is an already established appeal process for mail rejections, OCO has found multiple instances of incarcerated individuals being denied access to the grievance procedures regarding general mail room practices. </w:t>
      </w:r>
    </w:p>
    <w:p w14:paraId="258A5903" w14:textId="6EB19C87" w:rsidR="00E70AE7" w:rsidRDefault="00E03BAF" w:rsidP="00DD1082">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t>Additionally, OCO has received multiple cases where individuals have not received their mail rejection notices, or it has taken a substantially long time to receive notices</w:t>
      </w:r>
      <w:r w:rsidR="00787503">
        <w:rPr>
          <w:rFonts w:ascii="Times New Roman" w:hAnsi="Times New Roman" w:cs="Times New Roman"/>
          <w:sz w:val="24"/>
          <w:szCs w:val="24"/>
        </w:rPr>
        <w:t xml:space="preserve"> which can cause an undue burden on both the sender and receiver.</w:t>
      </w:r>
    </w:p>
    <w:p w14:paraId="23D760A0" w14:textId="77777777" w:rsidR="00DD1082" w:rsidRPr="00DD1082" w:rsidRDefault="00DD1082" w:rsidP="00DD1082">
      <w:pPr>
        <w:pStyle w:val="ListParagraph"/>
        <w:spacing w:after="0"/>
        <w:ind w:left="1440"/>
        <w:rPr>
          <w:rFonts w:ascii="Times New Roman" w:hAnsi="Times New Roman" w:cs="Times New Roman"/>
          <w:sz w:val="24"/>
          <w:szCs w:val="24"/>
        </w:rPr>
      </w:pPr>
    </w:p>
    <w:p w14:paraId="0DE85826" w14:textId="3EF2627C" w:rsidR="00E70AE7" w:rsidRDefault="00E70AE7" w:rsidP="00E70AE7">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Timeliness with </w:t>
      </w:r>
      <w:proofErr w:type="spellStart"/>
      <w:r>
        <w:rPr>
          <w:rFonts w:ascii="Times New Roman" w:hAnsi="Times New Roman" w:cs="Times New Roman"/>
          <w:sz w:val="24"/>
          <w:szCs w:val="24"/>
        </w:rPr>
        <w:t>J</w:t>
      </w:r>
      <w:r w:rsidR="003F492A">
        <w:rPr>
          <w:rFonts w:ascii="Times New Roman" w:hAnsi="Times New Roman" w:cs="Times New Roman"/>
          <w:sz w:val="24"/>
          <w:szCs w:val="24"/>
        </w:rPr>
        <w:t>P</w:t>
      </w:r>
      <w:r>
        <w:rPr>
          <w:rFonts w:ascii="Times New Roman" w:hAnsi="Times New Roman" w:cs="Times New Roman"/>
          <w:sz w:val="24"/>
          <w:szCs w:val="24"/>
        </w:rPr>
        <w:t>ay</w:t>
      </w:r>
      <w:proofErr w:type="spellEnd"/>
      <w:r>
        <w:rPr>
          <w:rFonts w:ascii="Times New Roman" w:hAnsi="Times New Roman" w:cs="Times New Roman"/>
          <w:sz w:val="24"/>
          <w:szCs w:val="24"/>
        </w:rPr>
        <w:t xml:space="preserve"> issues</w:t>
      </w:r>
    </w:p>
    <w:p w14:paraId="73B900B7" w14:textId="76F28B2E" w:rsidR="00DD1082" w:rsidRDefault="00DD1082" w:rsidP="00DD1082">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t xml:space="preserve">OCO found numerous complaints of </w:t>
      </w:r>
      <w:proofErr w:type="spellStart"/>
      <w:r>
        <w:rPr>
          <w:rFonts w:ascii="Times New Roman" w:hAnsi="Times New Roman" w:cs="Times New Roman"/>
          <w:sz w:val="24"/>
          <w:szCs w:val="24"/>
        </w:rPr>
        <w:t>JPay</w:t>
      </w:r>
      <w:proofErr w:type="spellEnd"/>
      <w:r>
        <w:rPr>
          <w:rFonts w:ascii="Times New Roman" w:hAnsi="Times New Roman" w:cs="Times New Roman"/>
          <w:sz w:val="24"/>
          <w:szCs w:val="24"/>
        </w:rPr>
        <w:t xml:space="preserve"> messages not being </w:t>
      </w:r>
      <w:r w:rsidR="00787503">
        <w:rPr>
          <w:rFonts w:ascii="Times New Roman" w:hAnsi="Times New Roman" w:cs="Times New Roman"/>
          <w:sz w:val="24"/>
          <w:szCs w:val="24"/>
        </w:rPr>
        <w:t>reviewed</w:t>
      </w:r>
      <w:r>
        <w:rPr>
          <w:rFonts w:ascii="Times New Roman" w:hAnsi="Times New Roman" w:cs="Times New Roman"/>
          <w:sz w:val="24"/>
          <w:szCs w:val="24"/>
        </w:rPr>
        <w:t xml:space="preserve"> in the timelines set forth in policy. </w:t>
      </w:r>
    </w:p>
    <w:p w14:paraId="1F615BCB" w14:textId="77777777" w:rsidR="00E70AE7" w:rsidRPr="00E70AE7" w:rsidRDefault="00E70AE7" w:rsidP="00E70AE7">
      <w:pPr>
        <w:pStyle w:val="ListParagraph"/>
        <w:rPr>
          <w:rFonts w:ascii="Times New Roman" w:hAnsi="Times New Roman" w:cs="Times New Roman"/>
          <w:sz w:val="24"/>
          <w:szCs w:val="24"/>
        </w:rPr>
      </w:pPr>
    </w:p>
    <w:p w14:paraId="0C6A2F28" w14:textId="5A65CE42" w:rsidR="00AD4E9F" w:rsidRPr="00AD4E9F" w:rsidRDefault="00E70AE7" w:rsidP="00AD4E9F">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Mail being denied </w:t>
      </w:r>
      <w:r w:rsidR="00BA5217">
        <w:rPr>
          <w:rFonts w:ascii="Times New Roman" w:hAnsi="Times New Roman" w:cs="Times New Roman"/>
          <w:sz w:val="24"/>
          <w:szCs w:val="24"/>
        </w:rPr>
        <w:t>while an incarcerated individual</w:t>
      </w:r>
      <w:r>
        <w:rPr>
          <w:rFonts w:ascii="Times New Roman" w:hAnsi="Times New Roman" w:cs="Times New Roman"/>
          <w:sz w:val="24"/>
          <w:szCs w:val="24"/>
        </w:rPr>
        <w:t xml:space="preserve"> is out of the facility</w:t>
      </w:r>
    </w:p>
    <w:p w14:paraId="69C02C23" w14:textId="038496BD" w:rsidR="00AD4E9F" w:rsidRDefault="00AD4E9F" w:rsidP="00AD4E9F">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t xml:space="preserve">OCO found two instances of mail being rejected for individuals who were temporarily outside of the facility </w:t>
      </w:r>
      <w:r w:rsidR="008469E9">
        <w:rPr>
          <w:rFonts w:ascii="Times New Roman" w:hAnsi="Times New Roman" w:cs="Times New Roman"/>
          <w:sz w:val="24"/>
          <w:szCs w:val="24"/>
        </w:rPr>
        <w:t xml:space="preserve">causing delays in important communication. </w:t>
      </w:r>
    </w:p>
    <w:p w14:paraId="1DBE6217" w14:textId="77777777" w:rsidR="00B909A3" w:rsidRPr="00B909A3" w:rsidRDefault="00B909A3" w:rsidP="00B909A3">
      <w:pPr>
        <w:spacing w:after="0"/>
        <w:rPr>
          <w:rFonts w:ascii="Times New Roman" w:hAnsi="Times New Roman" w:cs="Times New Roman"/>
          <w:sz w:val="24"/>
          <w:szCs w:val="24"/>
        </w:rPr>
      </w:pPr>
      <w:bookmarkStart w:id="0" w:name="_Hlk49949141"/>
    </w:p>
    <w:bookmarkEnd w:id="0"/>
    <w:p w14:paraId="4932C66E" w14:textId="4F133EA7" w:rsidR="00C91FC0" w:rsidRDefault="00C91FC0" w:rsidP="00B909A3">
      <w:pPr>
        <w:spacing w:after="0"/>
        <w:rPr>
          <w:rFonts w:ascii="Times New Roman" w:hAnsi="Times New Roman" w:cs="Times New Roman"/>
          <w:b/>
          <w:bCs/>
          <w:sz w:val="24"/>
          <w:szCs w:val="24"/>
        </w:rPr>
      </w:pPr>
      <w:r w:rsidRPr="00091BF6">
        <w:rPr>
          <w:rFonts w:ascii="Times New Roman" w:hAnsi="Times New Roman" w:cs="Times New Roman"/>
          <w:b/>
          <w:bCs/>
          <w:sz w:val="24"/>
          <w:szCs w:val="24"/>
        </w:rPr>
        <w:t>OCO Recommendations</w:t>
      </w:r>
      <w:r>
        <w:rPr>
          <w:rFonts w:ascii="Times New Roman" w:hAnsi="Times New Roman" w:cs="Times New Roman"/>
          <w:b/>
          <w:bCs/>
          <w:sz w:val="24"/>
          <w:szCs w:val="24"/>
        </w:rPr>
        <w:t xml:space="preserve"> </w:t>
      </w:r>
    </w:p>
    <w:p w14:paraId="30575DF7" w14:textId="77777777" w:rsidR="004A7ED7" w:rsidRPr="00FE1E9B" w:rsidRDefault="004A7ED7" w:rsidP="00C91FC0">
      <w:pPr>
        <w:spacing w:after="0"/>
        <w:rPr>
          <w:rFonts w:ascii="Times New Roman" w:hAnsi="Times New Roman" w:cs="Times New Roman"/>
          <w:b/>
          <w:bCs/>
          <w:sz w:val="24"/>
          <w:szCs w:val="24"/>
        </w:rPr>
      </w:pPr>
    </w:p>
    <w:p w14:paraId="129F519E" w14:textId="5A3ED57C" w:rsidR="003D3C8F" w:rsidRDefault="003D3C8F" w:rsidP="0053008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Policy </w:t>
      </w:r>
      <w:r w:rsidR="00DD1082">
        <w:rPr>
          <w:rFonts w:ascii="Times New Roman" w:hAnsi="Times New Roman" w:cs="Times New Roman"/>
          <w:sz w:val="24"/>
          <w:szCs w:val="24"/>
        </w:rPr>
        <w:t>Clarification/Updates</w:t>
      </w:r>
    </w:p>
    <w:p w14:paraId="103E237C" w14:textId="746CB203" w:rsidR="003D3C8F" w:rsidRDefault="00F260DF" w:rsidP="003D3C8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OCO recommends a</w:t>
      </w:r>
      <w:r w:rsidR="003D3C8F">
        <w:rPr>
          <w:rFonts w:ascii="Times New Roman" w:hAnsi="Times New Roman" w:cs="Times New Roman"/>
          <w:sz w:val="24"/>
          <w:szCs w:val="24"/>
        </w:rPr>
        <w:t>dding</w:t>
      </w:r>
      <w:r w:rsidR="00676B0B">
        <w:rPr>
          <w:rFonts w:ascii="Times New Roman" w:hAnsi="Times New Roman" w:cs="Times New Roman"/>
          <w:sz w:val="24"/>
          <w:szCs w:val="24"/>
        </w:rPr>
        <w:t xml:space="preserve"> review</w:t>
      </w:r>
      <w:r w:rsidR="003D3C8F">
        <w:rPr>
          <w:rFonts w:ascii="Times New Roman" w:hAnsi="Times New Roman" w:cs="Times New Roman"/>
          <w:sz w:val="24"/>
          <w:szCs w:val="24"/>
        </w:rPr>
        <w:t xml:space="preserve"> timelines</w:t>
      </w:r>
      <w:r w:rsidR="00644098">
        <w:rPr>
          <w:rFonts w:ascii="Times New Roman" w:hAnsi="Times New Roman" w:cs="Times New Roman"/>
          <w:sz w:val="24"/>
          <w:szCs w:val="24"/>
        </w:rPr>
        <w:t xml:space="preserve"> in policy</w:t>
      </w:r>
      <w:r w:rsidR="003D3C8F">
        <w:rPr>
          <w:rFonts w:ascii="Times New Roman" w:hAnsi="Times New Roman" w:cs="Times New Roman"/>
          <w:sz w:val="24"/>
          <w:szCs w:val="24"/>
        </w:rPr>
        <w:t xml:space="preserve"> for DOC to follow when processing appeals. Currently there are timelines for incarcerated individuals and </w:t>
      </w:r>
      <w:r w:rsidR="003D3C8F">
        <w:rPr>
          <w:rFonts w:ascii="Times New Roman" w:hAnsi="Times New Roman" w:cs="Times New Roman"/>
          <w:sz w:val="24"/>
          <w:szCs w:val="24"/>
        </w:rPr>
        <w:lastRenderedPageBreak/>
        <w:t xml:space="preserve">senders, but it is unclear how long DOC </w:t>
      </w:r>
      <w:proofErr w:type="gramStart"/>
      <w:r w:rsidR="003D3C8F">
        <w:rPr>
          <w:rFonts w:ascii="Times New Roman" w:hAnsi="Times New Roman" w:cs="Times New Roman"/>
          <w:sz w:val="24"/>
          <w:szCs w:val="24"/>
        </w:rPr>
        <w:t>has to</w:t>
      </w:r>
      <w:proofErr w:type="gramEnd"/>
      <w:r w:rsidR="003D3C8F">
        <w:rPr>
          <w:rFonts w:ascii="Times New Roman" w:hAnsi="Times New Roman" w:cs="Times New Roman"/>
          <w:sz w:val="24"/>
          <w:szCs w:val="24"/>
        </w:rPr>
        <w:t xml:space="preserve"> respond to appeal requests. Clarifying the timeline in policy will create a clearer picture for all involved.</w:t>
      </w:r>
    </w:p>
    <w:p w14:paraId="28AFF049" w14:textId="341223AD" w:rsidR="00DD1082" w:rsidRPr="00644098" w:rsidRDefault="00DD1082" w:rsidP="0064409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Many </w:t>
      </w:r>
      <w:r w:rsidR="00F260DF">
        <w:rPr>
          <w:rFonts w:ascii="Times New Roman" w:hAnsi="Times New Roman" w:cs="Times New Roman"/>
          <w:sz w:val="24"/>
          <w:szCs w:val="24"/>
        </w:rPr>
        <w:t xml:space="preserve">OCO </w:t>
      </w:r>
      <w:r>
        <w:rPr>
          <w:rFonts w:ascii="Times New Roman" w:hAnsi="Times New Roman" w:cs="Times New Roman"/>
          <w:sz w:val="24"/>
          <w:szCs w:val="24"/>
        </w:rPr>
        <w:t xml:space="preserve">cases involved incarcerated individuals requesting information and clarification regarding specific mail policies. Two of the most requested relate to third party communication and indigent mail policies. </w:t>
      </w:r>
      <w:r w:rsidR="00F260DF">
        <w:rPr>
          <w:rFonts w:ascii="Times New Roman" w:hAnsi="Times New Roman" w:cs="Times New Roman"/>
          <w:sz w:val="24"/>
          <w:szCs w:val="24"/>
        </w:rPr>
        <w:t xml:space="preserve">OCO suggests </w:t>
      </w:r>
      <w:r w:rsidR="00644098">
        <w:rPr>
          <w:rFonts w:ascii="Times New Roman" w:hAnsi="Times New Roman" w:cs="Times New Roman"/>
          <w:sz w:val="24"/>
          <w:szCs w:val="24"/>
        </w:rPr>
        <w:t>that DOC c</w:t>
      </w:r>
      <w:r w:rsidR="00F260DF" w:rsidRPr="003D3C8F">
        <w:rPr>
          <w:rFonts w:ascii="Times New Roman" w:hAnsi="Times New Roman" w:cs="Times New Roman"/>
          <w:sz w:val="24"/>
          <w:szCs w:val="24"/>
        </w:rPr>
        <w:t xml:space="preserve">larify </w:t>
      </w:r>
      <w:r w:rsidR="00644098">
        <w:rPr>
          <w:rFonts w:ascii="Times New Roman" w:hAnsi="Times New Roman" w:cs="Times New Roman"/>
          <w:sz w:val="24"/>
          <w:szCs w:val="24"/>
        </w:rPr>
        <w:t xml:space="preserve">the </w:t>
      </w:r>
      <w:r w:rsidR="00F260DF" w:rsidRPr="003D3C8F">
        <w:rPr>
          <w:rFonts w:ascii="Times New Roman" w:hAnsi="Times New Roman" w:cs="Times New Roman"/>
          <w:sz w:val="24"/>
          <w:szCs w:val="24"/>
        </w:rPr>
        <w:t xml:space="preserve">definition of </w:t>
      </w:r>
      <w:r w:rsidR="00644098" w:rsidRPr="003D3C8F">
        <w:rPr>
          <w:rFonts w:ascii="Times New Roman" w:hAnsi="Times New Roman" w:cs="Times New Roman"/>
          <w:sz w:val="24"/>
          <w:szCs w:val="24"/>
        </w:rPr>
        <w:t>third-party</w:t>
      </w:r>
      <w:r w:rsidR="00F260DF" w:rsidRPr="003D3C8F">
        <w:rPr>
          <w:rFonts w:ascii="Times New Roman" w:hAnsi="Times New Roman" w:cs="Times New Roman"/>
          <w:sz w:val="24"/>
          <w:szCs w:val="24"/>
        </w:rPr>
        <w:t xml:space="preserve"> </w:t>
      </w:r>
      <w:r w:rsidR="00644098">
        <w:rPr>
          <w:rFonts w:ascii="Times New Roman" w:hAnsi="Times New Roman" w:cs="Times New Roman"/>
          <w:sz w:val="24"/>
          <w:szCs w:val="24"/>
        </w:rPr>
        <w:t xml:space="preserve">communication in policy and ensure that information </w:t>
      </w:r>
      <w:r w:rsidR="00644098" w:rsidRPr="00313E13">
        <w:rPr>
          <w:rFonts w:ascii="Times New Roman" w:hAnsi="Times New Roman" w:cs="Times New Roman"/>
          <w:sz w:val="24"/>
          <w:szCs w:val="24"/>
        </w:rPr>
        <w:t>regarding access to mail for indigent individuals be</w:t>
      </w:r>
      <w:r w:rsidR="006C0B1F" w:rsidRPr="00313E13">
        <w:rPr>
          <w:rFonts w:ascii="Times New Roman" w:hAnsi="Times New Roman" w:cs="Times New Roman"/>
          <w:sz w:val="24"/>
          <w:szCs w:val="24"/>
        </w:rPr>
        <w:t xml:space="preserve"> readily available to incarcerated individuals.</w:t>
      </w:r>
    </w:p>
    <w:p w14:paraId="651F5A35" w14:textId="7E7355C1" w:rsidR="00DD1082" w:rsidRDefault="00644098" w:rsidP="00644098">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Additionally, OCO </w:t>
      </w:r>
      <w:r w:rsidR="00DD1082" w:rsidRPr="00644098">
        <w:rPr>
          <w:rFonts w:ascii="Times New Roman" w:hAnsi="Times New Roman" w:cs="Times New Roman"/>
          <w:sz w:val="24"/>
          <w:szCs w:val="24"/>
        </w:rPr>
        <w:t xml:space="preserve">found numerous cases that involved mail being rejected for minor address issues. </w:t>
      </w:r>
      <w:r>
        <w:rPr>
          <w:rFonts w:ascii="Times New Roman" w:hAnsi="Times New Roman" w:cs="Times New Roman"/>
          <w:sz w:val="24"/>
          <w:szCs w:val="24"/>
        </w:rPr>
        <w:t xml:space="preserve">OCO reviewed mail related policies in </w:t>
      </w:r>
      <w:r w:rsidR="006C0B1F">
        <w:rPr>
          <w:rFonts w:ascii="Times New Roman" w:hAnsi="Times New Roman" w:cs="Times New Roman"/>
          <w:sz w:val="24"/>
          <w:szCs w:val="24"/>
        </w:rPr>
        <w:t>four</w:t>
      </w:r>
      <w:r>
        <w:rPr>
          <w:rFonts w:ascii="Times New Roman" w:hAnsi="Times New Roman" w:cs="Times New Roman"/>
          <w:sz w:val="24"/>
          <w:szCs w:val="24"/>
        </w:rPr>
        <w:t xml:space="preserve"> others states</w:t>
      </w:r>
      <w:r w:rsidR="006C0B1F">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and found language that allows for reasonable attempts to be made to identify the intended recipient. OCO recommends editing mail policies for incoming addresses to include reasonable attempts to identify recipient</w:t>
      </w:r>
      <w:r w:rsidR="006C0B1F">
        <w:rPr>
          <w:rFonts w:ascii="Times New Roman" w:hAnsi="Times New Roman" w:cs="Times New Roman"/>
          <w:sz w:val="24"/>
          <w:szCs w:val="24"/>
        </w:rPr>
        <w:t>s</w:t>
      </w:r>
      <w:r w:rsidR="00313E13">
        <w:rPr>
          <w:rFonts w:ascii="Times New Roman" w:hAnsi="Times New Roman" w:cs="Times New Roman"/>
          <w:sz w:val="24"/>
          <w:szCs w:val="24"/>
        </w:rPr>
        <w:t xml:space="preserve"> that include a notification as to what was addressed incorrectly</w:t>
      </w:r>
      <w:r w:rsidR="006C0B1F">
        <w:rPr>
          <w:rFonts w:ascii="Times New Roman" w:hAnsi="Times New Roman" w:cs="Times New Roman"/>
          <w:sz w:val="24"/>
          <w:szCs w:val="24"/>
        </w:rPr>
        <w:t xml:space="preserve">. This would allow the opportunity for senders and receivers to correct mistakes going forward to avoid delays.  </w:t>
      </w:r>
    </w:p>
    <w:p w14:paraId="26DAD9CB" w14:textId="5637BCD8" w:rsidR="00313E13" w:rsidRPr="00644098" w:rsidRDefault="00313E13" w:rsidP="00644098">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OCO recommends updating practices to ensure that individuals who are outside the facility for the day still have access to their mail and that it does not get rejected purely based on the fact that that individual is not in the prison when the mail is processed. </w:t>
      </w:r>
    </w:p>
    <w:p w14:paraId="148DFC6D" w14:textId="77777777" w:rsidR="003D3C8F" w:rsidRPr="003D3C8F" w:rsidRDefault="003D3C8F" w:rsidP="003D3C8F">
      <w:pPr>
        <w:pStyle w:val="ListParagraph"/>
        <w:ind w:left="1440"/>
        <w:rPr>
          <w:rFonts w:ascii="Times New Roman" w:hAnsi="Times New Roman" w:cs="Times New Roman"/>
          <w:sz w:val="24"/>
          <w:szCs w:val="24"/>
        </w:rPr>
      </w:pPr>
    </w:p>
    <w:p w14:paraId="26199EBE" w14:textId="77777777" w:rsidR="003D3C8F" w:rsidRDefault="003D3C8F" w:rsidP="003D3C8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Legal Mail</w:t>
      </w:r>
    </w:p>
    <w:p w14:paraId="3FEB9AE4" w14:textId="432F9AFF" w:rsidR="003D3C8F" w:rsidRDefault="006C0B1F" w:rsidP="003D3C8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OCO recommends that DOC d</w:t>
      </w:r>
      <w:r w:rsidR="003D3C8F">
        <w:rPr>
          <w:rFonts w:ascii="Times New Roman" w:hAnsi="Times New Roman" w:cs="Times New Roman"/>
          <w:sz w:val="24"/>
          <w:szCs w:val="24"/>
        </w:rPr>
        <w:t xml:space="preserve">ocument </w:t>
      </w:r>
      <w:r>
        <w:rPr>
          <w:rFonts w:ascii="Times New Roman" w:hAnsi="Times New Roman" w:cs="Times New Roman"/>
          <w:sz w:val="24"/>
          <w:szCs w:val="24"/>
        </w:rPr>
        <w:t>instances</w:t>
      </w:r>
      <w:r w:rsidR="003D3C8F">
        <w:rPr>
          <w:rFonts w:ascii="Times New Roman" w:hAnsi="Times New Roman" w:cs="Times New Roman"/>
          <w:sz w:val="24"/>
          <w:szCs w:val="24"/>
        </w:rPr>
        <w:t xml:space="preserve"> where mail appears to be </w:t>
      </w:r>
      <w:r w:rsidR="00676B0B">
        <w:rPr>
          <w:rFonts w:ascii="Times New Roman" w:hAnsi="Times New Roman" w:cs="Times New Roman"/>
          <w:sz w:val="24"/>
          <w:szCs w:val="24"/>
        </w:rPr>
        <w:t>legal but</w:t>
      </w:r>
      <w:r w:rsidR="003D3C8F">
        <w:rPr>
          <w:rFonts w:ascii="Times New Roman" w:hAnsi="Times New Roman" w:cs="Times New Roman"/>
          <w:sz w:val="24"/>
          <w:szCs w:val="24"/>
        </w:rPr>
        <w:t xml:space="preserve"> isn’t appropriately marked</w:t>
      </w:r>
      <w:r w:rsidR="00313E13">
        <w:rPr>
          <w:rFonts w:ascii="Times New Roman" w:hAnsi="Times New Roman" w:cs="Times New Roman"/>
          <w:sz w:val="24"/>
          <w:szCs w:val="24"/>
        </w:rPr>
        <w:t xml:space="preserve"> and share that information with the incarcerated individual and sender</w:t>
      </w:r>
      <w:r>
        <w:rPr>
          <w:rFonts w:ascii="Times New Roman" w:hAnsi="Times New Roman" w:cs="Times New Roman"/>
          <w:sz w:val="24"/>
          <w:szCs w:val="24"/>
        </w:rPr>
        <w:t>. This will paint</w:t>
      </w:r>
      <w:r w:rsidR="003D3C8F">
        <w:rPr>
          <w:rFonts w:ascii="Times New Roman" w:hAnsi="Times New Roman" w:cs="Times New Roman"/>
          <w:sz w:val="24"/>
          <w:szCs w:val="24"/>
        </w:rPr>
        <w:t xml:space="preserve"> a </w:t>
      </w:r>
      <w:r>
        <w:rPr>
          <w:rFonts w:ascii="Times New Roman" w:hAnsi="Times New Roman" w:cs="Times New Roman"/>
          <w:sz w:val="24"/>
          <w:szCs w:val="24"/>
        </w:rPr>
        <w:t xml:space="preserve">clearer </w:t>
      </w:r>
      <w:r w:rsidR="003D3C8F">
        <w:rPr>
          <w:rFonts w:ascii="Times New Roman" w:hAnsi="Times New Roman" w:cs="Times New Roman"/>
          <w:sz w:val="24"/>
          <w:szCs w:val="24"/>
        </w:rPr>
        <w:t xml:space="preserve">picture for both the sender and receiver what needs to be changed </w:t>
      </w:r>
      <w:proofErr w:type="gramStart"/>
      <w:r w:rsidR="003D3C8F">
        <w:rPr>
          <w:rFonts w:ascii="Times New Roman" w:hAnsi="Times New Roman" w:cs="Times New Roman"/>
          <w:sz w:val="24"/>
          <w:szCs w:val="24"/>
        </w:rPr>
        <w:t>in order for</w:t>
      </w:r>
      <w:proofErr w:type="gramEnd"/>
      <w:r w:rsidR="003D3C8F">
        <w:rPr>
          <w:rFonts w:ascii="Times New Roman" w:hAnsi="Times New Roman" w:cs="Times New Roman"/>
          <w:sz w:val="24"/>
          <w:szCs w:val="24"/>
        </w:rPr>
        <w:t xml:space="preserve"> the mail to be processed appropriately.</w:t>
      </w:r>
    </w:p>
    <w:p w14:paraId="32029E38" w14:textId="69A34F62" w:rsidR="00E03BAF" w:rsidRDefault="006C0B1F" w:rsidP="003D3C8F">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OCO recognizes an o</w:t>
      </w:r>
      <w:r w:rsidR="00E03BAF">
        <w:rPr>
          <w:rFonts w:ascii="Times New Roman" w:hAnsi="Times New Roman" w:cs="Times New Roman"/>
          <w:sz w:val="24"/>
          <w:szCs w:val="24"/>
        </w:rPr>
        <w:t xml:space="preserve">pportunity for education related to legal mail procedures for </w:t>
      </w:r>
      <w:r>
        <w:rPr>
          <w:rFonts w:ascii="Times New Roman" w:hAnsi="Times New Roman" w:cs="Times New Roman"/>
          <w:sz w:val="24"/>
          <w:szCs w:val="24"/>
        </w:rPr>
        <w:t xml:space="preserve">both </w:t>
      </w:r>
      <w:r w:rsidR="00E03BAF">
        <w:rPr>
          <w:rFonts w:ascii="Times New Roman" w:hAnsi="Times New Roman" w:cs="Times New Roman"/>
          <w:sz w:val="24"/>
          <w:szCs w:val="24"/>
        </w:rPr>
        <w:t xml:space="preserve">incarcerated individuals and mail room staff. </w:t>
      </w:r>
    </w:p>
    <w:p w14:paraId="2863B7C6" w14:textId="77777777" w:rsidR="003D3C8F" w:rsidRDefault="003D3C8F" w:rsidP="003D3C8F">
      <w:pPr>
        <w:pStyle w:val="ListParagraph"/>
        <w:ind w:left="1440"/>
        <w:rPr>
          <w:rFonts w:ascii="Times New Roman" w:hAnsi="Times New Roman" w:cs="Times New Roman"/>
          <w:sz w:val="24"/>
          <w:szCs w:val="24"/>
        </w:rPr>
      </w:pPr>
    </w:p>
    <w:p w14:paraId="47D05886" w14:textId="56729750" w:rsidR="003D3C8F" w:rsidRDefault="003D3C8F" w:rsidP="003D3C8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Annual Mailroom Audits</w:t>
      </w:r>
    </w:p>
    <w:p w14:paraId="76B054C9" w14:textId="67A48EEC" w:rsidR="003D3C8F" w:rsidRPr="006C0B1F" w:rsidRDefault="006C0B1F" w:rsidP="006C0B1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OCO recommends </w:t>
      </w:r>
      <w:r w:rsidR="003D3C8F" w:rsidRPr="003D3C8F">
        <w:rPr>
          <w:rFonts w:ascii="Times New Roman" w:hAnsi="Times New Roman" w:cs="Times New Roman"/>
          <w:sz w:val="24"/>
          <w:szCs w:val="24"/>
        </w:rPr>
        <w:t>yearly audits of each mail room</w:t>
      </w:r>
      <w:r>
        <w:rPr>
          <w:rFonts w:ascii="Times New Roman" w:hAnsi="Times New Roman" w:cs="Times New Roman"/>
          <w:sz w:val="24"/>
          <w:szCs w:val="24"/>
        </w:rPr>
        <w:t xml:space="preserve"> which will provide an opportunity to highlight educational opportunities for</w:t>
      </w:r>
      <w:r w:rsidR="003D3C8F" w:rsidRPr="006C0B1F">
        <w:rPr>
          <w:rFonts w:ascii="Times New Roman" w:hAnsi="Times New Roman" w:cs="Times New Roman"/>
          <w:sz w:val="24"/>
          <w:szCs w:val="24"/>
        </w:rPr>
        <w:t xml:space="preserve"> both DOC staff and incarcerated individuals on general issues/items in policy that need to be clarified.</w:t>
      </w:r>
    </w:p>
    <w:p w14:paraId="5EC257A4" w14:textId="3BCFDA2B" w:rsidR="003D3C8F" w:rsidRDefault="003D3C8F" w:rsidP="003D3C8F">
      <w:pPr>
        <w:pStyle w:val="ListParagraph"/>
        <w:ind w:left="1440"/>
        <w:rPr>
          <w:rFonts w:ascii="Times New Roman" w:hAnsi="Times New Roman" w:cs="Times New Roman"/>
          <w:sz w:val="24"/>
          <w:szCs w:val="24"/>
        </w:rPr>
      </w:pPr>
    </w:p>
    <w:p w14:paraId="2FF17179" w14:textId="5C9AFE3B" w:rsidR="00676B0B" w:rsidRDefault="00676B0B" w:rsidP="003D3C8F">
      <w:pPr>
        <w:pStyle w:val="ListParagraph"/>
        <w:ind w:left="1440"/>
        <w:rPr>
          <w:rFonts w:ascii="Times New Roman" w:hAnsi="Times New Roman" w:cs="Times New Roman"/>
          <w:sz w:val="24"/>
          <w:szCs w:val="24"/>
        </w:rPr>
      </w:pPr>
    </w:p>
    <w:p w14:paraId="4117FE04" w14:textId="77777777" w:rsidR="00676B0B" w:rsidRPr="003D3C8F" w:rsidRDefault="00676B0B" w:rsidP="003D3C8F">
      <w:pPr>
        <w:pStyle w:val="ListParagraph"/>
        <w:ind w:left="1440"/>
        <w:rPr>
          <w:rFonts w:ascii="Times New Roman" w:hAnsi="Times New Roman" w:cs="Times New Roman"/>
          <w:sz w:val="24"/>
          <w:szCs w:val="24"/>
        </w:rPr>
      </w:pPr>
    </w:p>
    <w:p w14:paraId="4758F4AA" w14:textId="77777777" w:rsidR="003D3C8F" w:rsidRDefault="003D3C8F" w:rsidP="0053008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Email options for appeal</w:t>
      </w:r>
    </w:p>
    <w:p w14:paraId="067A9450" w14:textId="62BC1B4B" w:rsidR="00B96E3B" w:rsidRDefault="006C0B1F" w:rsidP="00313E1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OCO recommends providing family members and other senders the opportunity to appeal mail rejections via email. Ideally there could be an online system or centralized email inbox that family members could write to in order to</w:t>
      </w:r>
      <w:r w:rsidR="00B96E3B">
        <w:rPr>
          <w:rFonts w:ascii="Times New Roman" w:hAnsi="Times New Roman" w:cs="Times New Roman"/>
          <w:sz w:val="24"/>
          <w:szCs w:val="24"/>
        </w:rPr>
        <w:t xml:space="preserve"> expedite the process for all involved. OCO recommends including this information on mail rejection notices. </w:t>
      </w:r>
    </w:p>
    <w:p w14:paraId="656FE748" w14:textId="77777777" w:rsidR="00313E13" w:rsidRPr="00313E13" w:rsidRDefault="00313E13" w:rsidP="00313E13">
      <w:pPr>
        <w:pStyle w:val="ListParagraph"/>
        <w:ind w:left="1440"/>
        <w:rPr>
          <w:rFonts w:ascii="Times New Roman" w:hAnsi="Times New Roman" w:cs="Times New Roman"/>
          <w:sz w:val="24"/>
          <w:szCs w:val="24"/>
        </w:rPr>
      </w:pPr>
      <w:bookmarkStart w:id="1" w:name="_GoBack"/>
      <w:bookmarkEnd w:id="1"/>
    </w:p>
    <w:p w14:paraId="503FB769" w14:textId="1ECA526D" w:rsidR="003D3C8F" w:rsidRDefault="003D3C8F" w:rsidP="003D3C8F">
      <w:pPr>
        <w:pStyle w:val="ListParagraph"/>
        <w:numPr>
          <w:ilvl w:val="0"/>
          <w:numId w:val="3"/>
        </w:numPr>
        <w:spacing w:after="0"/>
        <w:rPr>
          <w:rFonts w:ascii="Times New Roman" w:hAnsi="Times New Roman" w:cs="Times New Roman"/>
          <w:sz w:val="24"/>
          <w:szCs w:val="24"/>
        </w:rPr>
      </w:pPr>
      <w:proofErr w:type="spellStart"/>
      <w:r>
        <w:rPr>
          <w:rFonts w:ascii="Times New Roman" w:hAnsi="Times New Roman" w:cs="Times New Roman"/>
          <w:sz w:val="24"/>
          <w:szCs w:val="24"/>
        </w:rPr>
        <w:t>JPay</w:t>
      </w:r>
      <w:proofErr w:type="spellEnd"/>
    </w:p>
    <w:p w14:paraId="0A8790BD" w14:textId="70931B40" w:rsidR="003D3C8F" w:rsidRDefault="00313E13" w:rsidP="003D3C8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OCO recommends that DOC p</w:t>
      </w:r>
      <w:r w:rsidR="003D3C8F">
        <w:rPr>
          <w:rFonts w:ascii="Times New Roman" w:hAnsi="Times New Roman" w:cs="Times New Roman"/>
          <w:sz w:val="24"/>
          <w:szCs w:val="24"/>
        </w:rPr>
        <w:t xml:space="preserve">aint a clear picture as to why </w:t>
      </w:r>
      <w:proofErr w:type="spellStart"/>
      <w:r w:rsidR="003D3C8F">
        <w:rPr>
          <w:rFonts w:ascii="Times New Roman" w:hAnsi="Times New Roman" w:cs="Times New Roman"/>
          <w:sz w:val="24"/>
          <w:szCs w:val="24"/>
        </w:rPr>
        <w:t>JPay</w:t>
      </w:r>
      <w:proofErr w:type="spellEnd"/>
      <w:r w:rsidR="003D3C8F">
        <w:rPr>
          <w:rFonts w:ascii="Times New Roman" w:hAnsi="Times New Roman" w:cs="Times New Roman"/>
          <w:sz w:val="24"/>
          <w:szCs w:val="24"/>
        </w:rPr>
        <w:t xml:space="preserve"> messages are rejected to both the sender and the receiver</w:t>
      </w:r>
      <w:r w:rsidR="00F260DF">
        <w:rPr>
          <w:rFonts w:ascii="Times New Roman" w:hAnsi="Times New Roman" w:cs="Times New Roman"/>
          <w:sz w:val="24"/>
          <w:szCs w:val="24"/>
        </w:rPr>
        <w:t xml:space="preserve"> and include information regarding appeal processes and procedures along with the notices. </w:t>
      </w:r>
    </w:p>
    <w:p w14:paraId="78216372" w14:textId="77777777" w:rsidR="003D3C8F" w:rsidRDefault="003D3C8F" w:rsidP="003D3C8F">
      <w:pPr>
        <w:pStyle w:val="ListParagraph"/>
        <w:ind w:left="1440"/>
        <w:rPr>
          <w:rFonts w:ascii="Times New Roman" w:hAnsi="Times New Roman" w:cs="Times New Roman"/>
          <w:sz w:val="24"/>
          <w:szCs w:val="24"/>
        </w:rPr>
      </w:pPr>
    </w:p>
    <w:p w14:paraId="0E15709E" w14:textId="77777777" w:rsidR="003D3C8F" w:rsidRPr="003D3C8F" w:rsidRDefault="003D3C8F" w:rsidP="003D3C8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Training for staff</w:t>
      </w:r>
    </w:p>
    <w:p w14:paraId="0C3F6D97" w14:textId="41C94F06" w:rsidR="00B909A3" w:rsidRPr="00B909A3" w:rsidRDefault="00787503" w:rsidP="00B909A3">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OCO suggests that DOC staff who serve as backups for mail room staff receive the same training as permanent mail staff. </w:t>
      </w:r>
    </w:p>
    <w:p w14:paraId="3B4B2019" w14:textId="77777777" w:rsidR="00B909A3" w:rsidRDefault="00B909A3" w:rsidP="00B909A3">
      <w:pPr>
        <w:spacing w:after="0" w:line="240" w:lineRule="auto"/>
        <w:rPr>
          <w:rFonts w:ascii="Times New Roman" w:hAnsi="Times New Roman" w:cs="Times New Roman"/>
          <w:b/>
          <w:bCs/>
          <w:sz w:val="24"/>
          <w:szCs w:val="24"/>
        </w:rPr>
      </w:pPr>
    </w:p>
    <w:p w14:paraId="19D163B4" w14:textId="7DEE554B" w:rsidR="00B909A3" w:rsidRDefault="00B909A3" w:rsidP="00B909A3">
      <w:pPr>
        <w:spacing w:after="0" w:line="240" w:lineRule="auto"/>
        <w:rPr>
          <w:rFonts w:ascii="Times New Roman" w:hAnsi="Times New Roman" w:cs="Times New Roman"/>
          <w:b/>
          <w:bCs/>
          <w:sz w:val="24"/>
          <w:szCs w:val="24"/>
        </w:rPr>
      </w:pPr>
      <w:r w:rsidRPr="0061767F">
        <w:rPr>
          <w:rFonts w:ascii="Times New Roman" w:hAnsi="Times New Roman" w:cs="Times New Roman"/>
          <w:b/>
          <w:bCs/>
          <w:sz w:val="24"/>
          <w:szCs w:val="24"/>
        </w:rPr>
        <w:t>DOC Actions and Outcomes</w:t>
      </w:r>
    </w:p>
    <w:p w14:paraId="10EABF12" w14:textId="77777777" w:rsidR="00B909A3" w:rsidRDefault="00B909A3" w:rsidP="00B909A3">
      <w:pPr>
        <w:spacing w:after="0" w:line="240" w:lineRule="auto"/>
        <w:rPr>
          <w:rFonts w:ascii="Times New Roman" w:hAnsi="Times New Roman" w:cs="Times New Roman"/>
          <w:b/>
          <w:bCs/>
          <w:sz w:val="24"/>
          <w:szCs w:val="24"/>
        </w:rPr>
      </w:pPr>
    </w:p>
    <w:p w14:paraId="18B0BE61" w14:textId="77777777" w:rsidR="00B909A3" w:rsidRPr="00AA20D9" w:rsidRDefault="00B909A3" w:rsidP="00B909A3">
      <w:pPr>
        <w:pStyle w:val="ListParagraph"/>
        <w:numPr>
          <w:ilvl w:val="0"/>
          <w:numId w:val="15"/>
        </w:numPr>
        <w:spacing w:after="0" w:line="240" w:lineRule="auto"/>
        <w:rPr>
          <w:rFonts w:ascii="Times New Roman" w:hAnsi="Times New Roman" w:cs="Times New Roman"/>
          <w:b/>
          <w:bCs/>
          <w:sz w:val="24"/>
          <w:szCs w:val="24"/>
        </w:rPr>
      </w:pPr>
      <w:r w:rsidRPr="00AA20D9">
        <w:rPr>
          <w:rFonts w:ascii="Times New Roman" w:hAnsi="Times New Roman" w:cs="Times New Roman"/>
          <w:sz w:val="24"/>
          <w:szCs w:val="24"/>
        </w:rPr>
        <w:t>DOC immediately accepted OCO’s request to meet and discuss improvements to mail policy and practices.</w:t>
      </w:r>
    </w:p>
    <w:p w14:paraId="4F84427D" w14:textId="77777777" w:rsidR="00B909A3" w:rsidRPr="000E4852" w:rsidRDefault="00B909A3" w:rsidP="00B909A3">
      <w:pPr>
        <w:pStyle w:val="ListParagraph"/>
        <w:spacing w:after="0" w:line="240" w:lineRule="auto"/>
        <w:rPr>
          <w:rFonts w:ascii="Times New Roman" w:hAnsi="Times New Roman" w:cs="Times New Roman"/>
          <w:sz w:val="24"/>
          <w:szCs w:val="24"/>
        </w:rPr>
      </w:pPr>
    </w:p>
    <w:p w14:paraId="1FF7988B" w14:textId="77777777" w:rsidR="00B909A3" w:rsidRDefault="00B909A3" w:rsidP="00B909A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As a result of discussions:</w:t>
      </w:r>
    </w:p>
    <w:p w14:paraId="78A3CBE2" w14:textId="77777777" w:rsidR="00B909A3" w:rsidRPr="008469E9" w:rsidRDefault="00B909A3" w:rsidP="00B909A3">
      <w:pPr>
        <w:pStyle w:val="ListParagraph"/>
        <w:rPr>
          <w:rFonts w:ascii="Times New Roman" w:hAnsi="Times New Roman" w:cs="Times New Roman"/>
          <w:sz w:val="24"/>
          <w:szCs w:val="24"/>
        </w:rPr>
      </w:pPr>
    </w:p>
    <w:p w14:paraId="3ED19091" w14:textId="77777777" w:rsidR="00B909A3" w:rsidRDefault="00B909A3" w:rsidP="00B909A3">
      <w:pPr>
        <w:pStyle w:val="ListParagraph"/>
        <w:numPr>
          <w:ilvl w:val="1"/>
          <w:numId w:val="13"/>
        </w:numPr>
        <w:rPr>
          <w:rFonts w:ascii="Times New Roman" w:hAnsi="Times New Roman" w:cs="Times New Roman"/>
          <w:sz w:val="24"/>
          <w:szCs w:val="24"/>
        </w:rPr>
      </w:pPr>
      <w:r w:rsidRPr="00E70AE7">
        <w:rPr>
          <w:rFonts w:ascii="Times New Roman" w:hAnsi="Times New Roman" w:cs="Times New Roman"/>
          <w:sz w:val="24"/>
          <w:szCs w:val="24"/>
        </w:rPr>
        <w:t xml:space="preserve">DOC clarified </w:t>
      </w:r>
      <w:r>
        <w:rPr>
          <w:rFonts w:ascii="Times New Roman" w:hAnsi="Times New Roman" w:cs="Times New Roman"/>
          <w:sz w:val="24"/>
          <w:szCs w:val="24"/>
        </w:rPr>
        <w:t xml:space="preserve">that the </w:t>
      </w:r>
      <w:r w:rsidRPr="00E70AE7">
        <w:rPr>
          <w:rFonts w:ascii="Times New Roman" w:hAnsi="Times New Roman" w:cs="Times New Roman"/>
          <w:sz w:val="24"/>
          <w:szCs w:val="24"/>
        </w:rPr>
        <w:t>Superintendent Designee</w:t>
      </w:r>
      <w:r>
        <w:rPr>
          <w:rFonts w:ascii="Times New Roman" w:hAnsi="Times New Roman" w:cs="Times New Roman"/>
          <w:sz w:val="24"/>
          <w:szCs w:val="24"/>
        </w:rPr>
        <w:t xml:space="preserve"> who handles mail rejection appeals is never the employee who made the original decision regarding the mail rejection. It is typically the mail room sergeant who is the content expert on mail policies. They are reviewing the work of their employees who are the ones who review, read, and process mail. </w:t>
      </w:r>
    </w:p>
    <w:p w14:paraId="08A3E112" w14:textId="77777777" w:rsidR="00B909A3" w:rsidRPr="00B909A3" w:rsidRDefault="00B909A3" w:rsidP="00B909A3">
      <w:pPr>
        <w:pStyle w:val="ListParagraph"/>
        <w:ind w:left="1440"/>
        <w:rPr>
          <w:rFonts w:ascii="Times New Roman" w:hAnsi="Times New Roman" w:cs="Times New Roman"/>
          <w:sz w:val="24"/>
          <w:szCs w:val="24"/>
        </w:rPr>
      </w:pPr>
    </w:p>
    <w:p w14:paraId="11FE3394" w14:textId="248F6FC5" w:rsidR="00B909A3" w:rsidRPr="008469E9" w:rsidRDefault="00B909A3" w:rsidP="00B909A3">
      <w:pPr>
        <w:pStyle w:val="ListParagraph"/>
        <w:numPr>
          <w:ilvl w:val="1"/>
          <w:numId w:val="13"/>
        </w:numPr>
        <w:rPr>
          <w:rFonts w:ascii="Times New Roman" w:hAnsi="Times New Roman" w:cs="Times New Roman"/>
          <w:sz w:val="24"/>
          <w:szCs w:val="24"/>
        </w:rPr>
      </w:pPr>
      <w:r w:rsidRPr="008469E9">
        <w:rPr>
          <w:rFonts w:ascii="Times New Roman" w:hAnsi="Times New Roman" w:cs="Times New Roman"/>
          <w:sz w:val="24"/>
          <w:szCs w:val="24"/>
        </w:rPr>
        <w:t>DOC clarified grievance procedures related to mail issues</w:t>
      </w:r>
      <w:r>
        <w:rPr>
          <w:rFonts w:ascii="Times New Roman" w:hAnsi="Times New Roman" w:cs="Times New Roman"/>
          <w:sz w:val="24"/>
          <w:szCs w:val="24"/>
        </w:rPr>
        <w:t xml:space="preserve">. Incarcerated individuals can utilize grievance procedures for mail related issues. However, they should utilize the appeals process for mail rejections and the grievance procedures for issues regarding the application of mail policy in a mail rejection or another issue regarding the mailroom. </w:t>
      </w:r>
    </w:p>
    <w:p w14:paraId="600D658B" w14:textId="77777777" w:rsidR="00B909A3" w:rsidRPr="00E70AE7" w:rsidRDefault="00B909A3" w:rsidP="00B909A3">
      <w:pPr>
        <w:pStyle w:val="ListParagraph"/>
        <w:rPr>
          <w:rFonts w:ascii="Times New Roman" w:hAnsi="Times New Roman" w:cs="Times New Roman"/>
          <w:sz w:val="24"/>
          <w:szCs w:val="24"/>
        </w:rPr>
      </w:pPr>
    </w:p>
    <w:p w14:paraId="7CFD68D9" w14:textId="2E8C8C54" w:rsidR="00B909A3" w:rsidRDefault="00B909A3" w:rsidP="00B909A3">
      <w:pPr>
        <w:pStyle w:val="ListParagraph"/>
        <w:numPr>
          <w:ilvl w:val="1"/>
          <w:numId w:val="13"/>
        </w:numPr>
        <w:spacing w:after="0"/>
        <w:rPr>
          <w:rFonts w:ascii="Times New Roman" w:hAnsi="Times New Roman" w:cs="Times New Roman"/>
          <w:sz w:val="24"/>
          <w:szCs w:val="24"/>
        </w:rPr>
      </w:pPr>
      <w:r w:rsidRPr="00E70AE7">
        <w:rPr>
          <w:rFonts w:ascii="Times New Roman" w:hAnsi="Times New Roman" w:cs="Times New Roman"/>
          <w:sz w:val="24"/>
          <w:szCs w:val="24"/>
        </w:rPr>
        <w:t xml:space="preserve">DOC clarified that family members can appeal mail rejections through emailing the facility general email </w:t>
      </w:r>
      <w:r>
        <w:rPr>
          <w:rFonts w:ascii="Times New Roman" w:hAnsi="Times New Roman" w:cs="Times New Roman"/>
          <w:sz w:val="24"/>
          <w:szCs w:val="24"/>
        </w:rPr>
        <w:t xml:space="preserve">or the Superintendent </w:t>
      </w:r>
      <w:r w:rsidRPr="00E70AE7">
        <w:rPr>
          <w:rFonts w:ascii="Times New Roman" w:hAnsi="Times New Roman" w:cs="Times New Roman"/>
          <w:sz w:val="24"/>
          <w:szCs w:val="24"/>
        </w:rPr>
        <w:t>which will be forwarded to the mail room</w:t>
      </w:r>
      <w:r>
        <w:rPr>
          <w:rFonts w:ascii="Times New Roman" w:hAnsi="Times New Roman" w:cs="Times New Roman"/>
          <w:sz w:val="24"/>
          <w:szCs w:val="24"/>
        </w:rPr>
        <w:t xml:space="preserve">. OCO is hopeful that this will allow family members to access the grievance procedures in a timelier manner. </w:t>
      </w:r>
    </w:p>
    <w:p w14:paraId="7D2F966B" w14:textId="77777777" w:rsidR="00B909A3" w:rsidRPr="00B909A3" w:rsidRDefault="00B909A3" w:rsidP="00B909A3">
      <w:pPr>
        <w:pStyle w:val="ListParagraph"/>
        <w:rPr>
          <w:rFonts w:ascii="Times New Roman" w:hAnsi="Times New Roman" w:cs="Times New Roman"/>
          <w:sz w:val="24"/>
          <w:szCs w:val="24"/>
        </w:rPr>
      </w:pPr>
    </w:p>
    <w:p w14:paraId="60F0490E" w14:textId="14F6E32D" w:rsidR="00B909A3" w:rsidRDefault="00B47DF6" w:rsidP="00B909A3">
      <w:pPr>
        <w:pStyle w:val="ListParagraph"/>
        <w:numPr>
          <w:ilvl w:val="1"/>
          <w:numId w:val="13"/>
        </w:numPr>
        <w:spacing w:after="0"/>
        <w:rPr>
          <w:rFonts w:ascii="Times New Roman" w:hAnsi="Times New Roman" w:cs="Times New Roman"/>
          <w:sz w:val="24"/>
          <w:szCs w:val="24"/>
        </w:rPr>
      </w:pPr>
      <w:r>
        <w:rPr>
          <w:rFonts w:ascii="Times New Roman" w:hAnsi="Times New Roman" w:cs="Times New Roman"/>
          <w:sz w:val="24"/>
          <w:szCs w:val="24"/>
        </w:rPr>
        <w:t xml:space="preserve">DOC committed to conducting informal audits of the mailrooms at all facilities annually. This will provide an opportunity for DOC to ensure that policies are </w:t>
      </w:r>
      <w:r>
        <w:rPr>
          <w:rFonts w:ascii="Times New Roman" w:hAnsi="Times New Roman" w:cs="Times New Roman"/>
          <w:sz w:val="24"/>
          <w:szCs w:val="24"/>
        </w:rPr>
        <w:lastRenderedPageBreak/>
        <w:t xml:space="preserve">being applied consistently across facilities and learn of area for improvement and education for mail room staff. </w:t>
      </w:r>
    </w:p>
    <w:p w14:paraId="1A187DA9" w14:textId="77777777" w:rsidR="00B909A3" w:rsidRPr="00B909A3" w:rsidRDefault="00B909A3" w:rsidP="00B909A3">
      <w:pPr>
        <w:pStyle w:val="ListParagraph"/>
        <w:rPr>
          <w:rFonts w:ascii="Times New Roman" w:hAnsi="Times New Roman" w:cs="Times New Roman"/>
          <w:sz w:val="24"/>
          <w:szCs w:val="24"/>
        </w:rPr>
      </w:pPr>
    </w:p>
    <w:p w14:paraId="32F5C878" w14:textId="1A4FA2F6" w:rsidR="00B909A3" w:rsidRDefault="00B47DF6" w:rsidP="00B909A3">
      <w:pPr>
        <w:pStyle w:val="ListParagraph"/>
        <w:numPr>
          <w:ilvl w:val="1"/>
          <w:numId w:val="13"/>
        </w:numPr>
        <w:spacing w:after="0"/>
        <w:rPr>
          <w:rFonts w:ascii="Times New Roman" w:hAnsi="Times New Roman" w:cs="Times New Roman"/>
          <w:sz w:val="24"/>
          <w:szCs w:val="24"/>
        </w:rPr>
      </w:pPr>
      <w:r>
        <w:rPr>
          <w:rFonts w:ascii="Times New Roman" w:hAnsi="Times New Roman" w:cs="Times New Roman"/>
          <w:sz w:val="24"/>
          <w:szCs w:val="24"/>
        </w:rPr>
        <w:t xml:space="preserve">DOC committed to adding mail rejection </w:t>
      </w:r>
      <w:r w:rsidR="00B909A3">
        <w:rPr>
          <w:rFonts w:ascii="Times New Roman" w:hAnsi="Times New Roman" w:cs="Times New Roman"/>
          <w:sz w:val="24"/>
          <w:szCs w:val="24"/>
        </w:rPr>
        <w:t>appeal timelines for facilit</w:t>
      </w:r>
      <w:r>
        <w:rPr>
          <w:rFonts w:ascii="Times New Roman" w:hAnsi="Times New Roman" w:cs="Times New Roman"/>
          <w:sz w:val="24"/>
          <w:szCs w:val="24"/>
        </w:rPr>
        <w:t>ies</w:t>
      </w:r>
      <w:r w:rsidR="00B909A3">
        <w:rPr>
          <w:rFonts w:ascii="Times New Roman" w:hAnsi="Times New Roman" w:cs="Times New Roman"/>
          <w:sz w:val="24"/>
          <w:szCs w:val="24"/>
        </w:rPr>
        <w:t xml:space="preserve"> and HQ</w:t>
      </w:r>
      <w:r>
        <w:rPr>
          <w:rFonts w:ascii="Times New Roman" w:hAnsi="Times New Roman" w:cs="Times New Roman"/>
          <w:sz w:val="24"/>
          <w:szCs w:val="24"/>
        </w:rPr>
        <w:t xml:space="preserve"> to the next update of the </w:t>
      </w:r>
      <w:r w:rsidR="00313E13">
        <w:rPr>
          <w:rFonts w:ascii="Times New Roman" w:hAnsi="Times New Roman" w:cs="Times New Roman"/>
          <w:sz w:val="24"/>
          <w:szCs w:val="24"/>
        </w:rPr>
        <w:t>mail</w:t>
      </w:r>
      <w:r>
        <w:rPr>
          <w:rFonts w:ascii="Times New Roman" w:hAnsi="Times New Roman" w:cs="Times New Roman"/>
          <w:sz w:val="24"/>
          <w:szCs w:val="24"/>
        </w:rPr>
        <w:t xml:space="preserve"> policy in order to provide a clearer picture of how long the process can take. DOC clarified that typically a mail rejection process can take between 30-45 days to be completed. </w:t>
      </w:r>
    </w:p>
    <w:p w14:paraId="38052331" w14:textId="77777777" w:rsidR="00E03BAF" w:rsidRPr="00E03BAF" w:rsidRDefault="00E03BAF" w:rsidP="00E03BAF">
      <w:pPr>
        <w:pStyle w:val="ListParagraph"/>
        <w:rPr>
          <w:rFonts w:ascii="Times New Roman" w:hAnsi="Times New Roman" w:cs="Times New Roman"/>
          <w:sz w:val="24"/>
          <w:szCs w:val="24"/>
        </w:rPr>
      </w:pPr>
    </w:p>
    <w:p w14:paraId="69C14F1E" w14:textId="0DC44C27" w:rsidR="00E03BAF" w:rsidRDefault="00E03BAF" w:rsidP="00B909A3">
      <w:pPr>
        <w:pStyle w:val="ListParagraph"/>
        <w:numPr>
          <w:ilvl w:val="1"/>
          <w:numId w:val="13"/>
        </w:numPr>
        <w:spacing w:after="0"/>
        <w:rPr>
          <w:rFonts w:ascii="Times New Roman" w:hAnsi="Times New Roman" w:cs="Times New Roman"/>
          <w:sz w:val="24"/>
          <w:szCs w:val="24"/>
        </w:rPr>
      </w:pPr>
      <w:r>
        <w:rPr>
          <w:rFonts w:ascii="Times New Roman" w:hAnsi="Times New Roman" w:cs="Times New Roman"/>
          <w:sz w:val="24"/>
          <w:szCs w:val="24"/>
        </w:rPr>
        <w:t xml:space="preserve">DOC clarified that the COVID-19 pandemic and has caused delays in mail review procedures as mail has increased by 300%, but that processes are </w:t>
      </w:r>
      <w:r w:rsidR="00644098">
        <w:rPr>
          <w:rFonts w:ascii="Times New Roman" w:hAnsi="Times New Roman" w:cs="Times New Roman"/>
          <w:sz w:val="24"/>
          <w:szCs w:val="24"/>
        </w:rPr>
        <w:t>improving,</w:t>
      </w:r>
      <w:r>
        <w:rPr>
          <w:rFonts w:ascii="Times New Roman" w:hAnsi="Times New Roman" w:cs="Times New Roman"/>
          <w:sz w:val="24"/>
          <w:szCs w:val="24"/>
        </w:rPr>
        <w:t xml:space="preserve"> and staff are back on track with adhering to timelines established in policy. </w:t>
      </w:r>
    </w:p>
    <w:p w14:paraId="5667C01F" w14:textId="77777777" w:rsidR="00B909A3" w:rsidRPr="00B909A3" w:rsidRDefault="00B909A3" w:rsidP="00B909A3">
      <w:pPr>
        <w:pStyle w:val="ListParagraph"/>
        <w:rPr>
          <w:rFonts w:ascii="Times New Roman" w:hAnsi="Times New Roman" w:cs="Times New Roman"/>
          <w:sz w:val="24"/>
          <w:szCs w:val="24"/>
        </w:rPr>
      </w:pPr>
    </w:p>
    <w:p w14:paraId="5E537CAB" w14:textId="279884F3" w:rsidR="003D3C8F" w:rsidRDefault="00B909A3" w:rsidP="00644098">
      <w:pPr>
        <w:pStyle w:val="ListParagraph"/>
        <w:numPr>
          <w:ilvl w:val="1"/>
          <w:numId w:val="13"/>
        </w:numPr>
        <w:spacing w:after="0"/>
        <w:rPr>
          <w:rFonts w:ascii="Times New Roman" w:hAnsi="Times New Roman" w:cs="Times New Roman"/>
          <w:sz w:val="24"/>
          <w:szCs w:val="24"/>
        </w:rPr>
      </w:pPr>
      <w:r>
        <w:rPr>
          <w:rFonts w:ascii="Times New Roman" w:hAnsi="Times New Roman" w:cs="Times New Roman"/>
          <w:sz w:val="24"/>
          <w:szCs w:val="24"/>
        </w:rPr>
        <w:t xml:space="preserve">DOC committed to painting a clear picture </w:t>
      </w:r>
      <w:r w:rsidR="00B47DF6">
        <w:rPr>
          <w:rFonts w:ascii="Times New Roman" w:hAnsi="Times New Roman" w:cs="Times New Roman"/>
          <w:sz w:val="24"/>
          <w:szCs w:val="24"/>
        </w:rPr>
        <w:t xml:space="preserve">in mail rejection notices </w:t>
      </w:r>
      <w:r>
        <w:rPr>
          <w:rFonts w:ascii="Times New Roman" w:hAnsi="Times New Roman" w:cs="Times New Roman"/>
          <w:sz w:val="24"/>
          <w:szCs w:val="24"/>
        </w:rPr>
        <w:t xml:space="preserve">as to why mail </w:t>
      </w:r>
      <w:r w:rsidR="00B47DF6">
        <w:rPr>
          <w:rFonts w:ascii="Times New Roman" w:hAnsi="Times New Roman" w:cs="Times New Roman"/>
          <w:sz w:val="24"/>
          <w:szCs w:val="24"/>
        </w:rPr>
        <w:t>was</w:t>
      </w:r>
      <w:r>
        <w:rPr>
          <w:rFonts w:ascii="Times New Roman" w:hAnsi="Times New Roman" w:cs="Times New Roman"/>
          <w:sz w:val="24"/>
          <w:szCs w:val="24"/>
        </w:rPr>
        <w:t xml:space="preserve"> rejected to minimize confusion</w:t>
      </w:r>
      <w:r w:rsidR="00B47DF6">
        <w:rPr>
          <w:rFonts w:ascii="Times New Roman" w:hAnsi="Times New Roman" w:cs="Times New Roman"/>
          <w:sz w:val="24"/>
          <w:szCs w:val="24"/>
        </w:rPr>
        <w:t xml:space="preserve"> and provide clarity on policy</w:t>
      </w:r>
      <w:r>
        <w:rPr>
          <w:rFonts w:ascii="Times New Roman" w:hAnsi="Times New Roman" w:cs="Times New Roman"/>
          <w:sz w:val="24"/>
          <w:szCs w:val="24"/>
        </w:rPr>
        <w:t xml:space="preserve">. </w:t>
      </w:r>
    </w:p>
    <w:p w14:paraId="2131277C" w14:textId="77777777" w:rsidR="00B96E3B" w:rsidRPr="00B96E3B" w:rsidRDefault="00B96E3B" w:rsidP="00B96E3B">
      <w:pPr>
        <w:spacing w:after="0"/>
        <w:rPr>
          <w:rFonts w:ascii="Times New Roman" w:hAnsi="Times New Roman" w:cs="Times New Roman"/>
          <w:sz w:val="24"/>
          <w:szCs w:val="24"/>
        </w:rPr>
      </w:pPr>
    </w:p>
    <w:p w14:paraId="76E28582" w14:textId="410FEE7D" w:rsidR="00902FC4" w:rsidRDefault="008E3EDF" w:rsidP="003D3C8F">
      <w:pPr>
        <w:spacing w:after="0"/>
        <w:rPr>
          <w:rFonts w:ascii="Times New Roman" w:hAnsi="Times New Roman" w:cs="Times New Roman"/>
          <w:b/>
          <w:bCs/>
          <w:sz w:val="24"/>
          <w:szCs w:val="24"/>
        </w:rPr>
      </w:pPr>
      <w:r w:rsidRPr="008E3EDF">
        <w:rPr>
          <w:rFonts w:ascii="Times New Roman" w:hAnsi="Times New Roman" w:cs="Times New Roman"/>
          <w:b/>
          <w:bCs/>
          <w:sz w:val="24"/>
          <w:szCs w:val="24"/>
        </w:rPr>
        <w:t>Appendix</w:t>
      </w:r>
    </w:p>
    <w:p w14:paraId="1B3CFFDD" w14:textId="77777777" w:rsidR="00AD4E9F" w:rsidRDefault="00AD4E9F" w:rsidP="00AD4E9F">
      <w:pPr>
        <w:spacing w:after="0"/>
        <w:rPr>
          <w:rFonts w:ascii="Times New Roman" w:hAnsi="Times New Roman" w:cs="Times New Roman"/>
          <w:b/>
          <w:bCs/>
        </w:rPr>
      </w:pPr>
    </w:p>
    <w:p w14:paraId="16D80408" w14:textId="78FFAB0E" w:rsidR="008E3EDF" w:rsidRDefault="008E3EDF">
      <w:pPr>
        <w:rPr>
          <w:rFonts w:ascii="Times New Roman" w:hAnsi="Times New Roman" w:cs="Times New Roman"/>
          <w:b/>
          <w:bCs/>
        </w:rPr>
      </w:pPr>
      <w:r w:rsidRPr="00BA5217">
        <w:rPr>
          <w:rFonts w:ascii="Times New Roman" w:hAnsi="Times New Roman" w:cs="Times New Roman"/>
          <w:b/>
          <w:bCs/>
          <w:noProof/>
          <w:sz w:val="24"/>
          <w:szCs w:val="24"/>
        </w:rPr>
        <w:drawing>
          <wp:inline distT="0" distB="0" distL="0" distR="0" wp14:anchorId="49598771" wp14:editId="7501C2BD">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8E3EDF" w:rsidSect="00B3267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69BD9" w14:textId="77777777" w:rsidR="00B9377A" w:rsidRDefault="00B9377A" w:rsidP="00B9377A">
      <w:pPr>
        <w:spacing w:after="0" w:line="240" w:lineRule="auto"/>
      </w:pPr>
      <w:r>
        <w:separator/>
      </w:r>
    </w:p>
  </w:endnote>
  <w:endnote w:type="continuationSeparator" w:id="0">
    <w:p w14:paraId="2C7B46AC" w14:textId="77777777" w:rsidR="00B9377A" w:rsidRDefault="00B9377A" w:rsidP="00B93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9AFEB" w14:textId="77777777" w:rsidR="00B9377A" w:rsidRDefault="00B9377A" w:rsidP="00B9377A">
      <w:pPr>
        <w:spacing w:after="0" w:line="240" w:lineRule="auto"/>
      </w:pPr>
      <w:r>
        <w:separator/>
      </w:r>
    </w:p>
  </w:footnote>
  <w:footnote w:type="continuationSeparator" w:id="0">
    <w:p w14:paraId="7662AC6A" w14:textId="77777777" w:rsidR="00B9377A" w:rsidRDefault="00B9377A" w:rsidP="00B9377A">
      <w:pPr>
        <w:spacing w:after="0" w:line="240" w:lineRule="auto"/>
      </w:pPr>
      <w:r>
        <w:continuationSeparator/>
      </w:r>
    </w:p>
  </w:footnote>
  <w:footnote w:id="1">
    <w:p w14:paraId="7C920052" w14:textId="43B19B7C" w:rsidR="00FC07A9" w:rsidRDefault="00FC07A9">
      <w:pPr>
        <w:pStyle w:val="FootnoteText"/>
      </w:pPr>
      <w:r>
        <w:rPr>
          <w:rStyle w:val="FootnoteReference"/>
        </w:rPr>
        <w:footnoteRef/>
      </w:r>
      <w:r>
        <w:t xml:space="preserve"> </w:t>
      </w:r>
      <w:r w:rsidRPr="00FC07A9">
        <w:rPr>
          <w:rFonts w:ascii="Times New Roman" w:hAnsi="Times New Roman" w:cs="Times New Roman"/>
        </w:rPr>
        <w:t>Source</w:t>
      </w:r>
      <w:r w:rsidR="006C0B1F">
        <w:rPr>
          <w:rFonts w:ascii="Times New Roman" w:hAnsi="Times New Roman" w:cs="Times New Roman"/>
        </w:rPr>
        <w:t xml:space="preserve">: </w:t>
      </w:r>
      <w:r w:rsidRPr="00FC07A9">
        <w:rPr>
          <w:rFonts w:ascii="Times New Roman" w:hAnsi="Times New Roman" w:cs="Times New Roman"/>
        </w:rPr>
        <w:t xml:space="preserve">Washington Department of </w:t>
      </w:r>
      <w:r w:rsidRPr="00E80B9B">
        <w:rPr>
          <w:rFonts w:ascii="Times New Roman" w:hAnsi="Times New Roman" w:cs="Times New Roman"/>
        </w:rPr>
        <w:t xml:space="preserve">Corrections </w:t>
      </w:r>
      <w:r w:rsidR="00E80B9B" w:rsidRPr="00E80B9B">
        <w:rPr>
          <w:rFonts w:ascii="Times New Roman" w:hAnsi="Times New Roman" w:cs="Times New Roman"/>
        </w:rPr>
        <w:t>- https://doc.wa.gov/family/support.htm</w:t>
      </w:r>
    </w:p>
  </w:footnote>
  <w:footnote w:id="2">
    <w:p w14:paraId="12DA567F" w14:textId="3674DF1D" w:rsidR="006C0B1F" w:rsidRPr="00B9377A" w:rsidRDefault="006C0B1F" w:rsidP="006C0B1F">
      <w:pPr>
        <w:pStyle w:val="FootnoteText"/>
        <w:rPr>
          <w:rFonts w:ascii="Times New Roman" w:hAnsi="Times New Roman" w:cs="Times New Roman"/>
        </w:rPr>
      </w:pPr>
      <w:r w:rsidRPr="00B9377A">
        <w:rPr>
          <w:rStyle w:val="FootnoteReference"/>
          <w:rFonts w:ascii="Times New Roman" w:hAnsi="Times New Roman" w:cs="Times New Roman"/>
        </w:rPr>
        <w:footnoteRef/>
      </w:r>
      <w:r w:rsidRPr="00B9377A">
        <w:rPr>
          <w:rFonts w:ascii="Times New Roman" w:hAnsi="Times New Roman" w:cs="Times New Roman"/>
        </w:rPr>
        <w:t xml:space="preserve"> Source</w:t>
      </w:r>
      <w:r>
        <w:rPr>
          <w:rFonts w:ascii="Times New Roman" w:hAnsi="Times New Roman" w:cs="Times New Roman"/>
        </w:rPr>
        <w:t xml:space="preserve">: </w:t>
      </w:r>
      <w:r w:rsidRPr="00B9377A">
        <w:rPr>
          <w:rFonts w:ascii="Times New Roman" w:hAnsi="Times New Roman" w:cs="Times New Roman"/>
        </w:rPr>
        <w:t>Brennan Center for Justice</w:t>
      </w:r>
      <w:r>
        <w:rPr>
          <w:rFonts w:ascii="Times New Roman" w:hAnsi="Times New Roman" w:cs="Times New Roman"/>
        </w:rPr>
        <w:t xml:space="preserve"> - </w:t>
      </w:r>
      <w:r w:rsidRPr="00E80B9B">
        <w:rPr>
          <w:rFonts w:ascii="Times New Roman" w:hAnsi="Times New Roman" w:cs="Times New Roman"/>
        </w:rPr>
        <w:t>https://www.brennancenter.org/our-work/analysis-opinion/protecting-fundamental-right-mail-prison</w:t>
      </w:r>
    </w:p>
  </w:footnote>
  <w:footnote w:id="3">
    <w:p w14:paraId="2F068DB1" w14:textId="75165856" w:rsidR="006C0B1F" w:rsidRPr="004D46D0" w:rsidRDefault="006C0B1F">
      <w:pPr>
        <w:pStyle w:val="FootnoteText"/>
        <w:rPr>
          <w:rFonts w:ascii="Times New Roman" w:hAnsi="Times New Roman" w:cs="Times New Roman"/>
        </w:rPr>
      </w:pPr>
      <w:r w:rsidRPr="004D46D0">
        <w:rPr>
          <w:rStyle w:val="FootnoteReference"/>
          <w:rFonts w:ascii="Times New Roman" w:hAnsi="Times New Roman" w:cs="Times New Roman"/>
        </w:rPr>
        <w:footnoteRef/>
      </w:r>
      <w:r w:rsidRPr="004D46D0">
        <w:rPr>
          <w:rFonts w:ascii="Times New Roman" w:hAnsi="Times New Roman" w:cs="Times New Roman"/>
        </w:rPr>
        <w:t xml:space="preserve"> OCO reviewed policies from Oregon, Idaho, Nevada, and Nebraska. </w:t>
      </w:r>
    </w:p>
    <w:p w14:paraId="79A5991A" w14:textId="06412303" w:rsidR="006C0B1F" w:rsidRPr="004D46D0" w:rsidRDefault="006C0B1F" w:rsidP="006C0B1F">
      <w:pPr>
        <w:spacing w:after="0" w:line="240" w:lineRule="auto"/>
        <w:rPr>
          <w:rFonts w:ascii="Times New Roman" w:hAnsi="Times New Roman" w:cs="Times New Roman"/>
          <w:sz w:val="20"/>
          <w:szCs w:val="20"/>
        </w:rPr>
      </w:pPr>
      <w:r w:rsidRPr="004D46D0">
        <w:rPr>
          <w:rFonts w:ascii="Times New Roman" w:hAnsi="Times New Roman" w:cs="Times New Roman"/>
          <w:sz w:val="20"/>
          <w:szCs w:val="20"/>
        </w:rPr>
        <w:t xml:space="preserve">Oregon Source: </w:t>
      </w:r>
      <w:r w:rsidRPr="004D46D0">
        <w:rPr>
          <w:rFonts w:ascii="Times New Roman" w:hAnsi="Times New Roman" w:cs="Times New Roman"/>
          <w:sz w:val="20"/>
          <w:szCs w:val="20"/>
        </w:rPr>
        <w:t>https://secure.sos.state.or.us/oard/displayDivisionRules.action?selectedDivision=963</w:t>
      </w:r>
    </w:p>
    <w:p w14:paraId="51981B54" w14:textId="051FA327" w:rsidR="006C0B1F" w:rsidRPr="004D46D0" w:rsidRDefault="006C0B1F">
      <w:pPr>
        <w:pStyle w:val="FootnoteText"/>
        <w:rPr>
          <w:rFonts w:ascii="Times New Roman" w:hAnsi="Times New Roman" w:cs="Times New Roman"/>
        </w:rPr>
      </w:pPr>
      <w:r w:rsidRPr="004D46D0">
        <w:rPr>
          <w:rFonts w:ascii="Times New Roman" w:hAnsi="Times New Roman" w:cs="Times New Roman"/>
        </w:rPr>
        <w:t xml:space="preserve">Idaho Source: </w:t>
      </w:r>
      <w:r w:rsidRPr="004D46D0">
        <w:rPr>
          <w:rFonts w:ascii="Times New Roman" w:hAnsi="Times New Roman" w:cs="Times New Roman"/>
        </w:rPr>
        <w:t>http://forms.idoc.idaho.gov/WebLink/ElectronicFile.aspx?docid=283201&amp;dbid=0</w:t>
      </w:r>
    </w:p>
    <w:p w14:paraId="46B8E300" w14:textId="50E772E5" w:rsidR="006C0B1F" w:rsidRPr="004D46D0" w:rsidRDefault="006C0B1F">
      <w:pPr>
        <w:pStyle w:val="FootnoteText"/>
        <w:rPr>
          <w:rFonts w:ascii="Times New Roman" w:hAnsi="Times New Roman" w:cs="Times New Roman"/>
        </w:rPr>
      </w:pPr>
      <w:r w:rsidRPr="004D46D0">
        <w:rPr>
          <w:rFonts w:ascii="Times New Roman" w:hAnsi="Times New Roman" w:cs="Times New Roman"/>
        </w:rPr>
        <w:t xml:space="preserve">Nevada Source: </w:t>
      </w:r>
      <w:r w:rsidRPr="004D46D0">
        <w:rPr>
          <w:rFonts w:ascii="Times New Roman" w:hAnsi="Times New Roman" w:cs="Times New Roman"/>
        </w:rPr>
        <w:t>http://doc.nv.gov/uploadedFiles/docnvgov/content/About/Administrative_Regulations/AR%20750%20-%20121713.pdf</w:t>
      </w:r>
    </w:p>
    <w:p w14:paraId="00370AC3" w14:textId="0288D8D0" w:rsidR="006C0B1F" w:rsidRDefault="006C0B1F">
      <w:pPr>
        <w:pStyle w:val="FootnoteText"/>
      </w:pPr>
      <w:r w:rsidRPr="004D46D0">
        <w:rPr>
          <w:rFonts w:ascii="Times New Roman" w:hAnsi="Times New Roman" w:cs="Times New Roman"/>
        </w:rPr>
        <w:t xml:space="preserve">Nebraska Source: </w:t>
      </w:r>
      <w:r w:rsidRPr="004D46D0">
        <w:rPr>
          <w:rFonts w:ascii="Times New Roman" w:hAnsi="Times New Roman" w:cs="Times New Roman"/>
        </w:rPr>
        <w:t>https://corrections.nebraska.gov/system/files/rules_reg_files/205.01_2019.pdf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297F"/>
    <w:multiLevelType w:val="hybridMultilevel"/>
    <w:tmpl w:val="2E5A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F5947"/>
    <w:multiLevelType w:val="hybridMultilevel"/>
    <w:tmpl w:val="8C6C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96404"/>
    <w:multiLevelType w:val="hybridMultilevel"/>
    <w:tmpl w:val="4FCA6348"/>
    <w:lvl w:ilvl="0" w:tplc="CF7C4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C5112"/>
    <w:multiLevelType w:val="hybridMultilevel"/>
    <w:tmpl w:val="5652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440BE"/>
    <w:multiLevelType w:val="hybridMultilevel"/>
    <w:tmpl w:val="8180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C54CB"/>
    <w:multiLevelType w:val="hybridMultilevel"/>
    <w:tmpl w:val="AEA0E420"/>
    <w:lvl w:ilvl="0" w:tplc="27E01658">
      <w:start w:val="147"/>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E0749"/>
    <w:multiLevelType w:val="hybridMultilevel"/>
    <w:tmpl w:val="35404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957FE"/>
    <w:multiLevelType w:val="hybridMultilevel"/>
    <w:tmpl w:val="F51CCC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1A75CBE"/>
    <w:multiLevelType w:val="hybridMultilevel"/>
    <w:tmpl w:val="81727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B036F"/>
    <w:multiLevelType w:val="hybridMultilevel"/>
    <w:tmpl w:val="F4760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E4A28"/>
    <w:multiLevelType w:val="hybridMultilevel"/>
    <w:tmpl w:val="0720A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2B100E"/>
    <w:multiLevelType w:val="hybridMultilevel"/>
    <w:tmpl w:val="298E8B9A"/>
    <w:lvl w:ilvl="0" w:tplc="CF7C4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687F51"/>
    <w:multiLevelType w:val="hybridMultilevel"/>
    <w:tmpl w:val="393294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696D4436"/>
    <w:multiLevelType w:val="hybridMultilevel"/>
    <w:tmpl w:val="06540E96"/>
    <w:lvl w:ilvl="0" w:tplc="BD4449D0">
      <w:numFmt w:val="bullet"/>
      <w:lvlText w:val="-"/>
      <w:lvlJc w:val="left"/>
      <w:pPr>
        <w:ind w:left="720" w:hanging="360"/>
      </w:pPr>
      <w:rPr>
        <w:rFonts w:ascii="Century Gothic" w:eastAsiaTheme="minorHAnsi" w:hAnsi="Century Gothic"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010CB"/>
    <w:multiLevelType w:val="hybridMultilevel"/>
    <w:tmpl w:val="F094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0"/>
  </w:num>
  <w:num w:numId="4">
    <w:abstractNumId w:val="4"/>
  </w:num>
  <w:num w:numId="5">
    <w:abstractNumId w:val="7"/>
  </w:num>
  <w:num w:numId="6">
    <w:abstractNumId w:val="12"/>
  </w:num>
  <w:num w:numId="7">
    <w:abstractNumId w:val="1"/>
  </w:num>
  <w:num w:numId="8">
    <w:abstractNumId w:val="8"/>
  </w:num>
  <w:num w:numId="9">
    <w:abstractNumId w:val="3"/>
  </w:num>
  <w:num w:numId="10">
    <w:abstractNumId w:val="2"/>
  </w:num>
  <w:num w:numId="11">
    <w:abstractNumId w:val="11"/>
  </w:num>
  <w:num w:numId="12">
    <w:abstractNumId w:val="9"/>
  </w:num>
  <w:num w:numId="13">
    <w:abstractNumId w:val="6"/>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4B3"/>
    <w:rsid w:val="00055A8F"/>
    <w:rsid w:val="00091BF6"/>
    <w:rsid w:val="000D25DD"/>
    <w:rsid w:val="000E4852"/>
    <w:rsid w:val="001A75F0"/>
    <w:rsid w:val="001B2E9A"/>
    <w:rsid w:val="0021599C"/>
    <w:rsid w:val="00281F21"/>
    <w:rsid w:val="002E28B4"/>
    <w:rsid w:val="00300D71"/>
    <w:rsid w:val="00313E13"/>
    <w:rsid w:val="0031792D"/>
    <w:rsid w:val="00321272"/>
    <w:rsid w:val="0034695F"/>
    <w:rsid w:val="0038627F"/>
    <w:rsid w:val="003917E4"/>
    <w:rsid w:val="00396A9B"/>
    <w:rsid w:val="003A7704"/>
    <w:rsid w:val="003D3C8F"/>
    <w:rsid w:val="003F492A"/>
    <w:rsid w:val="003F608B"/>
    <w:rsid w:val="00422406"/>
    <w:rsid w:val="00433FD5"/>
    <w:rsid w:val="00440669"/>
    <w:rsid w:val="00470317"/>
    <w:rsid w:val="004A0B85"/>
    <w:rsid w:val="004A7ED7"/>
    <w:rsid w:val="004D46D0"/>
    <w:rsid w:val="005214B3"/>
    <w:rsid w:val="005534BE"/>
    <w:rsid w:val="0057403D"/>
    <w:rsid w:val="00580D52"/>
    <w:rsid w:val="005872AB"/>
    <w:rsid w:val="005A43B7"/>
    <w:rsid w:val="00600232"/>
    <w:rsid w:val="006136F7"/>
    <w:rsid w:val="0061767F"/>
    <w:rsid w:val="00623982"/>
    <w:rsid w:val="0062444D"/>
    <w:rsid w:val="00644098"/>
    <w:rsid w:val="00664044"/>
    <w:rsid w:val="00676B0B"/>
    <w:rsid w:val="00676B6D"/>
    <w:rsid w:val="006C0B1F"/>
    <w:rsid w:val="006D0A74"/>
    <w:rsid w:val="006D561D"/>
    <w:rsid w:val="006F0476"/>
    <w:rsid w:val="00703FA7"/>
    <w:rsid w:val="00706618"/>
    <w:rsid w:val="00760573"/>
    <w:rsid w:val="00787503"/>
    <w:rsid w:val="007B738D"/>
    <w:rsid w:val="007C608F"/>
    <w:rsid w:val="00806B8F"/>
    <w:rsid w:val="00835451"/>
    <w:rsid w:val="008469E9"/>
    <w:rsid w:val="008E3EDF"/>
    <w:rsid w:val="00902FC4"/>
    <w:rsid w:val="00940B0D"/>
    <w:rsid w:val="00A213C8"/>
    <w:rsid w:val="00A21A31"/>
    <w:rsid w:val="00A45DE8"/>
    <w:rsid w:val="00A57CD0"/>
    <w:rsid w:val="00A87EBB"/>
    <w:rsid w:val="00A94105"/>
    <w:rsid w:val="00AA20D9"/>
    <w:rsid w:val="00AB6E87"/>
    <w:rsid w:val="00AD4E9F"/>
    <w:rsid w:val="00AF2F86"/>
    <w:rsid w:val="00B27F4D"/>
    <w:rsid w:val="00B32671"/>
    <w:rsid w:val="00B447D1"/>
    <w:rsid w:val="00B47DF6"/>
    <w:rsid w:val="00B80562"/>
    <w:rsid w:val="00B83AE0"/>
    <w:rsid w:val="00B909A3"/>
    <w:rsid w:val="00B9377A"/>
    <w:rsid w:val="00B96E3B"/>
    <w:rsid w:val="00BA0115"/>
    <w:rsid w:val="00BA1980"/>
    <w:rsid w:val="00BA5217"/>
    <w:rsid w:val="00BA6769"/>
    <w:rsid w:val="00BF6AD6"/>
    <w:rsid w:val="00C17923"/>
    <w:rsid w:val="00C279FD"/>
    <w:rsid w:val="00C91FC0"/>
    <w:rsid w:val="00CB0BDC"/>
    <w:rsid w:val="00CC18C0"/>
    <w:rsid w:val="00CD28A3"/>
    <w:rsid w:val="00D12618"/>
    <w:rsid w:val="00D32DEA"/>
    <w:rsid w:val="00D47C83"/>
    <w:rsid w:val="00D60215"/>
    <w:rsid w:val="00D60831"/>
    <w:rsid w:val="00DC1451"/>
    <w:rsid w:val="00DD1082"/>
    <w:rsid w:val="00DE4102"/>
    <w:rsid w:val="00E03BAF"/>
    <w:rsid w:val="00E515C4"/>
    <w:rsid w:val="00E556F8"/>
    <w:rsid w:val="00E70AE7"/>
    <w:rsid w:val="00E80B9B"/>
    <w:rsid w:val="00EF6193"/>
    <w:rsid w:val="00F21FFE"/>
    <w:rsid w:val="00F260DF"/>
    <w:rsid w:val="00F63984"/>
    <w:rsid w:val="00FA62BA"/>
    <w:rsid w:val="00FC07A9"/>
    <w:rsid w:val="00FE0D29"/>
    <w:rsid w:val="00FE1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F87D8"/>
  <w15:chartTrackingRefBased/>
  <w15:docId w15:val="{0CD89AD5-46BD-433A-8332-C377E1D6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56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561D"/>
    <w:rPr>
      <w:b/>
      <w:bCs/>
    </w:rPr>
  </w:style>
  <w:style w:type="character" w:styleId="Hyperlink">
    <w:name w:val="Hyperlink"/>
    <w:basedOn w:val="DefaultParagraphFont"/>
    <w:uiPriority w:val="99"/>
    <w:semiHidden/>
    <w:unhideWhenUsed/>
    <w:rsid w:val="006D561D"/>
    <w:rPr>
      <w:color w:val="0000FF"/>
      <w:u w:val="single"/>
    </w:rPr>
  </w:style>
  <w:style w:type="paragraph" w:styleId="ListParagraph">
    <w:name w:val="List Paragraph"/>
    <w:basedOn w:val="Normal"/>
    <w:uiPriority w:val="34"/>
    <w:qFormat/>
    <w:rsid w:val="007B738D"/>
    <w:pPr>
      <w:ind w:left="720"/>
      <w:contextualSpacing/>
    </w:pPr>
  </w:style>
  <w:style w:type="table" w:styleId="PlainTable1">
    <w:name w:val="Plain Table 1"/>
    <w:basedOn w:val="TableNormal"/>
    <w:uiPriority w:val="41"/>
    <w:rsid w:val="00902FC4"/>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B937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377A"/>
    <w:rPr>
      <w:sz w:val="20"/>
      <w:szCs w:val="20"/>
    </w:rPr>
  </w:style>
  <w:style w:type="character" w:styleId="FootnoteReference">
    <w:name w:val="footnote reference"/>
    <w:basedOn w:val="DefaultParagraphFont"/>
    <w:uiPriority w:val="99"/>
    <w:semiHidden/>
    <w:unhideWhenUsed/>
    <w:rsid w:val="00B937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668994">
      <w:bodyDiv w:val="1"/>
      <w:marLeft w:val="0"/>
      <w:marRight w:val="0"/>
      <w:marTop w:val="0"/>
      <w:marBottom w:val="0"/>
      <w:divBdr>
        <w:top w:val="none" w:sz="0" w:space="0" w:color="auto"/>
        <w:left w:val="none" w:sz="0" w:space="0" w:color="auto"/>
        <w:bottom w:val="none" w:sz="0" w:space="0" w:color="auto"/>
        <w:right w:val="none" w:sz="0" w:space="0" w:color="auto"/>
      </w:divBdr>
    </w:div>
    <w:div w:id="1183860828">
      <w:bodyDiv w:val="1"/>
      <w:marLeft w:val="0"/>
      <w:marRight w:val="0"/>
      <w:marTop w:val="0"/>
      <w:marBottom w:val="0"/>
      <w:divBdr>
        <w:top w:val="none" w:sz="0" w:space="0" w:color="auto"/>
        <w:left w:val="none" w:sz="0" w:space="0" w:color="auto"/>
        <w:bottom w:val="none" w:sz="0" w:space="0" w:color="auto"/>
        <w:right w:val="none" w:sz="0" w:space="0" w:color="auto"/>
      </w:divBdr>
    </w:div>
    <w:div w:id="155388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en-US" sz="1200">
                <a:latin typeface="Times New Roman" panose="02020603050405020304" pitchFamily="18" charset="0"/>
                <a:cs typeface="Times New Roman" panose="02020603050405020304" pitchFamily="18" charset="0"/>
              </a:rPr>
              <a:t>Cases by Facility</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Cases by Facility</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Sheet1!$A$2:$A$11</c:f>
              <c:strCache>
                <c:ptCount val="10"/>
                <c:pt idx="0">
                  <c:v>Airway Heights</c:v>
                </c:pt>
                <c:pt idx="1">
                  <c:v>Cedar Creek</c:v>
                </c:pt>
                <c:pt idx="2">
                  <c:v>Clallam Bay</c:v>
                </c:pt>
                <c:pt idx="3">
                  <c:v>Coyote Ridge</c:v>
                </c:pt>
                <c:pt idx="4">
                  <c:v>Mission Creek</c:v>
                </c:pt>
                <c:pt idx="5">
                  <c:v>Monroe</c:v>
                </c:pt>
                <c:pt idx="6">
                  <c:v>Stafford Creek</c:v>
                </c:pt>
                <c:pt idx="7">
                  <c:v>WCC</c:v>
                </c:pt>
                <c:pt idx="8">
                  <c:v>WCCW</c:v>
                </c:pt>
                <c:pt idx="9">
                  <c:v>WSP</c:v>
                </c:pt>
              </c:strCache>
            </c:strRef>
          </c:cat>
          <c:val>
            <c:numRef>
              <c:f>Sheet1!$B$2:$B$11</c:f>
              <c:numCache>
                <c:formatCode>General</c:formatCode>
                <c:ptCount val="10"/>
                <c:pt idx="0">
                  <c:v>7</c:v>
                </c:pt>
                <c:pt idx="1">
                  <c:v>4</c:v>
                </c:pt>
                <c:pt idx="2">
                  <c:v>11</c:v>
                </c:pt>
                <c:pt idx="3">
                  <c:v>30</c:v>
                </c:pt>
                <c:pt idx="4">
                  <c:v>1</c:v>
                </c:pt>
                <c:pt idx="5">
                  <c:v>29</c:v>
                </c:pt>
                <c:pt idx="6">
                  <c:v>36</c:v>
                </c:pt>
                <c:pt idx="7">
                  <c:v>5</c:v>
                </c:pt>
                <c:pt idx="8">
                  <c:v>6</c:v>
                </c:pt>
                <c:pt idx="9">
                  <c:v>15</c:v>
                </c:pt>
              </c:numCache>
            </c:numRef>
          </c:val>
          <c:extLst>
            <c:ext xmlns:c16="http://schemas.microsoft.com/office/drawing/2014/chart" uri="{C3380CC4-5D6E-409C-BE32-E72D297353CC}">
              <c16:uniqueId val="{00000000-768B-425D-B3CE-D5E7CEA015D8}"/>
            </c:ext>
          </c:extLst>
        </c:ser>
        <c:dLbls>
          <c:dLblPos val="outEnd"/>
          <c:showLegendKey val="0"/>
          <c:showVal val="1"/>
          <c:showCatName val="0"/>
          <c:showSerName val="0"/>
          <c:showPercent val="0"/>
          <c:showBubbleSize val="0"/>
        </c:dLbls>
        <c:gapWidth val="100"/>
        <c:overlap val="-24"/>
        <c:axId val="238282864"/>
        <c:axId val="241521456"/>
      </c:barChart>
      <c:catAx>
        <c:axId val="23828286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241521456"/>
        <c:crosses val="autoZero"/>
        <c:auto val="1"/>
        <c:lblAlgn val="ctr"/>
        <c:lblOffset val="100"/>
        <c:noMultiLvlLbl val="0"/>
      </c:catAx>
      <c:valAx>
        <c:axId val="24152145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238282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98B09-D0E3-4AAF-A5E4-5A7BE302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6</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Washington State Office of Financial Management</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Miskell, Courtney (OCO Intern)</dc:creator>
  <cp:keywords/>
  <dc:description/>
  <cp:lastModifiedBy>Miskell, Courtney (OCO Intern)</cp:lastModifiedBy>
  <cp:revision>83</cp:revision>
  <dcterms:created xsi:type="dcterms:W3CDTF">2020-07-15T15:30:00Z</dcterms:created>
  <dcterms:modified xsi:type="dcterms:W3CDTF">2020-09-10T18:36:00Z</dcterms:modified>
</cp:coreProperties>
</file>